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AB" w:rsidRPr="00D857AB" w:rsidRDefault="00D857AB" w:rsidP="00D857AB">
      <w:pPr>
        <w:widowControl w:val="0"/>
        <w:jc w:val="center"/>
        <w:rPr>
          <w:b/>
          <w:bCs/>
          <w:color w:val="000000" w:themeColor="text1"/>
          <w:lang w:val="ru-RU"/>
        </w:rPr>
      </w:pPr>
      <w:r w:rsidRPr="00D857AB">
        <w:rPr>
          <w:b/>
          <w:bCs/>
          <w:color w:val="000000" w:themeColor="text1"/>
          <w:lang w:val="ru-RU"/>
        </w:rPr>
        <w:t>СРАВНИТЕЛЬНАЯ ТАБЛИЦА</w:t>
      </w:r>
    </w:p>
    <w:p w:rsidR="00D857AB" w:rsidRPr="00D857AB" w:rsidRDefault="00D857AB" w:rsidP="00D857AB">
      <w:pPr>
        <w:widowControl w:val="0"/>
        <w:jc w:val="center"/>
        <w:rPr>
          <w:rStyle w:val="normal-h"/>
          <w:b/>
          <w:color w:val="000000" w:themeColor="text1"/>
          <w:lang w:val="ru-RU"/>
        </w:rPr>
      </w:pPr>
      <w:r w:rsidRPr="00D857AB">
        <w:rPr>
          <w:b/>
          <w:color w:val="000000" w:themeColor="text1"/>
          <w:lang w:val="ru-RU"/>
        </w:rPr>
        <w:t xml:space="preserve">по проекту </w:t>
      </w:r>
      <w:r w:rsidRPr="00D857AB">
        <w:rPr>
          <w:rStyle w:val="normal-h"/>
          <w:b/>
          <w:color w:val="000000" w:themeColor="text1"/>
          <w:lang w:val="ru-RU"/>
        </w:rPr>
        <w:t>Закона Республики Казахстан «</w:t>
      </w:r>
      <w:r w:rsidR="00296542" w:rsidRPr="00296542">
        <w:rPr>
          <w:b/>
          <w:szCs w:val="28"/>
          <w:lang w:val="ru-RU"/>
        </w:rPr>
        <w:t>О внесении изменений и дополнений в некоторые законодательные акты Республики Казахстан по вопросам налогообложения</w:t>
      </w:r>
      <w:r w:rsidRPr="00D857AB">
        <w:rPr>
          <w:rStyle w:val="normal-h"/>
          <w:b/>
          <w:color w:val="000000" w:themeColor="text1"/>
          <w:lang w:val="ru-RU"/>
        </w:rPr>
        <w:t>»</w:t>
      </w:r>
    </w:p>
    <w:p w:rsidR="00D857AB" w:rsidRPr="00D857AB" w:rsidRDefault="00D857AB" w:rsidP="00D857AB">
      <w:pPr>
        <w:widowControl w:val="0"/>
        <w:rPr>
          <w:rStyle w:val="normal-h"/>
          <w:b/>
          <w:color w:val="000000" w:themeColor="text1"/>
          <w:lang w:val="ru-RU"/>
        </w:rPr>
      </w:pPr>
    </w:p>
    <w:tbl>
      <w:tblPr>
        <w:tblStyle w:val="a3"/>
        <w:tblW w:w="15309" w:type="dxa"/>
        <w:tblInd w:w="-459" w:type="dxa"/>
        <w:tblLayout w:type="fixed"/>
        <w:tblLook w:val="04A0" w:firstRow="1" w:lastRow="0" w:firstColumn="1" w:lastColumn="0" w:noHBand="0" w:noVBand="1"/>
      </w:tblPr>
      <w:tblGrid>
        <w:gridCol w:w="692"/>
        <w:gridCol w:w="1249"/>
        <w:gridCol w:w="3729"/>
        <w:gridCol w:w="1276"/>
        <w:gridCol w:w="4961"/>
        <w:gridCol w:w="2410"/>
        <w:gridCol w:w="992"/>
      </w:tblGrid>
      <w:tr w:rsidR="002143BD" w:rsidRPr="00CA22A2" w:rsidTr="007C6323">
        <w:trPr>
          <w:trHeight w:val="1545"/>
        </w:trPr>
        <w:tc>
          <w:tcPr>
            <w:tcW w:w="692" w:type="dxa"/>
          </w:tcPr>
          <w:p w:rsidR="00D857AB" w:rsidRPr="00CA22A2" w:rsidRDefault="00D857AB" w:rsidP="00464EEB">
            <w:pPr>
              <w:widowControl w:val="0"/>
              <w:jc w:val="center"/>
              <w:rPr>
                <w:b/>
                <w:color w:val="000000" w:themeColor="text1"/>
              </w:rPr>
            </w:pPr>
            <w:r w:rsidRPr="00CA22A2">
              <w:rPr>
                <w:b/>
                <w:color w:val="000000" w:themeColor="text1"/>
              </w:rPr>
              <w:t>№ п/п</w:t>
            </w:r>
          </w:p>
        </w:tc>
        <w:tc>
          <w:tcPr>
            <w:tcW w:w="1249" w:type="dxa"/>
          </w:tcPr>
          <w:p w:rsidR="00D857AB" w:rsidRPr="00CA22A2" w:rsidRDefault="00D857AB" w:rsidP="00464EEB">
            <w:pPr>
              <w:widowControl w:val="0"/>
              <w:jc w:val="center"/>
              <w:rPr>
                <w:b/>
                <w:bCs/>
                <w:color w:val="000000" w:themeColor="text1"/>
              </w:rPr>
            </w:pPr>
            <w:r w:rsidRPr="00CA22A2">
              <w:rPr>
                <w:b/>
                <w:bCs/>
                <w:color w:val="000000" w:themeColor="text1"/>
              </w:rPr>
              <w:t>Струк-турный</w:t>
            </w:r>
          </w:p>
          <w:p w:rsidR="00D857AB" w:rsidRPr="00CA22A2" w:rsidRDefault="00D857AB" w:rsidP="00464EEB">
            <w:pPr>
              <w:widowControl w:val="0"/>
              <w:jc w:val="center"/>
              <w:rPr>
                <w:b/>
                <w:bCs/>
                <w:color w:val="000000" w:themeColor="text1"/>
              </w:rPr>
            </w:pPr>
            <w:r w:rsidRPr="00CA22A2">
              <w:rPr>
                <w:b/>
                <w:bCs/>
                <w:color w:val="000000" w:themeColor="text1"/>
              </w:rPr>
              <w:t>элемент</w:t>
            </w:r>
          </w:p>
        </w:tc>
        <w:tc>
          <w:tcPr>
            <w:tcW w:w="3729" w:type="dxa"/>
          </w:tcPr>
          <w:p w:rsidR="00D857AB" w:rsidRPr="00CA22A2" w:rsidRDefault="00D857AB" w:rsidP="00464EEB">
            <w:pPr>
              <w:widowControl w:val="0"/>
              <w:jc w:val="center"/>
              <w:rPr>
                <w:b/>
                <w:color w:val="000000" w:themeColor="text1"/>
              </w:rPr>
            </w:pPr>
            <w:r w:rsidRPr="00CA22A2">
              <w:rPr>
                <w:b/>
                <w:color w:val="000000" w:themeColor="text1"/>
              </w:rPr>
              <w:t>Редакция законодательного акта</w:t>
            </w:r>
          </w:p>
        </w:tc>
        <w:tc>
          <w:tcPr>
            <w:tcW w:w="1276" w:type="dxa"/>
          </w:tcPr>
          <w:p w:rsidR="00D857AB" w:rsidRPr="00CA22A2" w:rsidRDefault="00D857AB" w:rsidP="00464EEB">
            <w:pPr>
              <w:widowControl w:val="0"/>
              <w:jc w:val="center"/>
              <w:rPr>
                <w:b/>
                <w:color w:val="000000" w:themeColor="text1"/>
              </w:rPr>
            </w:pPr>
            <w:r w:rsidRPr="00CA22A2">
              <w:rPr>
                <w:b/>
                <w:color w:val="000000" w:themeColor="text1"/>
              </w:rPr>
              <w:t>Редакция проекта</w:t>
            </w:r>
          </w:p>
        </w:tc>
        <w:tc>
          <w:tcPr>
            <w:tcW w:w="4961" w:type="dxa"/>
          </w:tcPr>
          <w:p w:rsidR="00D857AB" w:rsidRPr="00CA22A2" w:rsidRDefault="00D857AB" w:rsidP="00464EEB">
            <w:pPr>
              <w:widowControl w:val="0"/>
              <w:jc w:val="center"/>
              <w:rPr>
                <w:b/>
                <w:color w:val="000000" w:themeColor="text1"/>
              </w:rPr>
            </w:pPr>
            <w:r w:rsidRPr="00CA22A2">
              <w:rPr>
                <w:b/>
                <w:color w:val="000000" w:themeColor="text1"/>
              </w:rPr>
              <w:t>Редакция предлагаемого изменения или дополнения</w:t>
            </w:r>
          </w:p>
        </w:tc>
        <w:tc>
          <w:tcPr>
            <w:tcW w:w="2410" w:type="dxa"/>
          </w:tcPr>
          <w:p w:rsidR="00D857AB" w:rsidRPr="00CA22A2" w:rsidRDefault="00D857AB" w:rsidP="00464EEB">
            <w:pPr>
              <w:widowControl w:val="0"/>
              <w:jc w:val="center"/>
              <w:rPr>
                <w:b/>
                <w:bCs/>
                <w:color w:val="000000" w:themeColor="text1"/>
              </w:rPr>
            </w:pPr>
            <w:r w:rsidRPr="00CA22A2">
              <w:rPr>
                <w:b/>
                <w:bCs/>
                <w:color w:val="000000" w:themeColor="text1"/>
              </w:rPr>
              <w:t xml:space="preserve">Автор изменения </w:t>
            </w:r>
          </w:p>
          <w:p w:rsidR="00D857AB" w:rsidRPr="00CA22A2" w:rsidRDefault="00D857AB" w:rsidP="00464EEB">
            <w:pPr>
              <w:widowControl w:val="0"/>
              <w:jc w:val="center"/>
              <w:rPr>
                <w:b/>
                <w:bCs/>
                <w:color w:val="000000" w:themeColor="text1"/>
              </w:rPr>
            </w:pPr>
            <w:r w:rsidRPr="00CA22A2">
              <w:rPr>
                <w:b/>
                <w:bCs/>
                <w:color w:val="000000" w:themeColor="text1"/>
              </w:rPr>
              <w:t xml:space="preserve">или дополнения </w:t>
            </w:r>
          </w:p>
          <w:p w:rsidR="00D857AB" w:rsidRPr="00CA22A2" w:rsidRDefault="00D857AB" w:rsidP="00464EEB">
            <w:pPr>
              <w:widowControl w:val="0"/>
              <w:jc w:val="center"/>
              <w:rPr>
                <w:b/>
                <w:bCs/>
                <w:color w:val="000000" w:themeColor="text1"/>
              </w:rPr>
            </w:pPr>
            <w:r w:rsidRPr="00CA22A2">
              <w:rPr>
                <w:b/>
                <w:bCs/>
                <w:color w:val="000000" w:themeColor="text1"/>
              </w:rPr>
              <w:t>и его обоснование</w:t>
            </w:r>
          </w:p>
        </w:tc>
        <w:tc>
          <w:tcPr>
            <w:tcW w:w="992" w:type="dxa"/>
          </w:tcPr>
          <w:p w:rsidR="00D857AB" w:rsidRPr="00CA22A2" w:rsidRDefault="00D857AB" w:rsidP="00464EEB">
            <w:pPr>
              <w:widowControl w:val="0"/>
              <w:ind w:left="-109"/>
              <w:jc w:val="center"/>
              <w:rPr>
                <w:b/>
                <w:bCs/>
                <w:color w:val="000000" w:themeColor="text1"/>
              </w:rPr>
            </w:pPr>
            <w:r w:rsidRPr="00CA22A2">
              <w:rPr>
                <w:b/>
                <w:bCs/>
                <w:color w:val="000000" w:themeColor="text1"/>
              </w:rPr>
              <w:t>Решение</w:t>
            </w:r>
          </w:p>
          <w:p w:rsidR="00D857AB" w:rsidRPr="00CA22A2" w:rsidRDefault="00D857AB" w:rsidP="00464EEB">
            <w:pPr>
              <w:widowControl w:val="0"/>
              <w:ind w:left="-109"/>
              <w:jc w:val="center"/>
              <w:rPr>
                <w:b/>
                <w:bCs/>
                <w:color w:val="000000" w:themeColor="text1"/>
              </w:rPr>
            </w:pPr>
            <w:r w:rsidRPr="00CA22A2">
              <w:rPr>
                <w:b/>
                <w:bCs/>
                <w:color w:val="000000" w:themeColor="text1"/>
              </w:rPr>
              <w:t>головного</w:t>
            </w:r>
          </w:p>
          <w:p w:rsidR="00D857AB" w:rsidRPr="00CA22A2" w:rsidRDefault="00D857AB" w:rsidP="00464EEB">
            <w:pPr>
              <w:widowControl w:val="0"/>
              <w:ind w:left="-109"/>
              <w:jc w:val="center"/>
              <w:rPr>
                <w:b/>
                <w:bCs/>
                <w:color w:val="000000" w:themeColor="text1"/>
              </w:rPr>
            </w:pPr>
            <w:r w:rsidRPr="00CA22A2">
              <w:rPr>
                <w:b/>
                <w:bCs/>
                <w:color w:val="000000" w:themeColor="text1"/>
              </w:rPr>
              <w:t>комитета.</w:t>
            </w:r>
          </w:p>
          <w:p w:rsidR="00D857AB" w:rsidRPr="00CA22A2" w:rsidRDefault="00D857AB" w:rsidP="00464EEB">
            <w:pPr>
              <w:widowControl w:val="0"/>
              <w:ind w:left="-109"/>
              <w:jc w:val="center"/>
              <w:rPr>
                <w:b/>
                <w:bCs/>
                <w:color w:val="000000" w:themeColor="text1"/>
              </w:rPr>
            </w:pPr>
            <w:r w:rsidRPr="00CA22A2">
              <w:rPr>
                <w:b/>
                <w:bCs/>
                <w:color w:val="000000" w:themeColor="text1"/>
              </w:rPr>
              <w:t>Обоснование</w:t>
            </w:r>
          </w:p>
          <w:p w:rsidR="00D857AB" w:rsidRPr="00CA22A2" w:rsidRDefault="00D857AB" w:rsidP="00464EEB">
            <w:pPr>
              <w:widowControl w:val="0"/>
              <w:ind w:left="-109"/>
              <w:jc w:val="center"/>
              <w:rPr>
                <w:b/>
                <w:bCs/>
                <w:color w:val="000000" w:themeColor="text1"/>
              </w:rPr>
            </w:pPr>
            <w:r w:rsidRPr="00CA22A2">
              <w:rPr>
                <w:b/>
                <w:bCs/>
                <w:color w:val="000000" w:themeColor="text1"/>
              </w:rPr>
              <w:t>(в случае</w:t>
            </w:r>
          </w:p>
          <w:p w:rsidR="00D857AB" w:rsidRPr="00CA22A2" w:rsidRDefault="00D857AB" w:rsidP="00464EEB">
            <w:pPr>
              <w:widowControl w:val="0"/>
              <w:ind w:left="-109"/>
              <w:jc w:val="center"/>
              <w:rPr>
                <w:b/>
                <w:bCs/>
                <w:color w:val="000000" w:themeColor="text1"/>
              </w:rPr>
            </w:pPr>
            <w:r w:rsidRPr="00CA22A2">
              <w:rPr>
                <w:b/>
                <w:bCs/>
                <w:color w:val="000000" w:themeColor="text1"/>
              </w:rPr>
              <w:t>непринятия)</w:t>
            </w:r>
          </w:p>
        </w:tc>
      </w:tr>
      <w:tr w:rsidR="002143BD" w:rsidRPr="00CA22A2" w:rsidTr="007C6323">
        <w:trPr>
          <w:trHeight w:val="260"/>
        </w:trPr>
        <w:tc>
          <w:tcPr>
            <w:tcW w:w="692" w:type="dxa"/>
          </w:tcPr>
          <w:p w:rsidR="00D857AB" w:rsidRPr="00CA22A2" w:rsidRDefault="00D857AB" w:rsidP="00464EEB">
            <w:pPr>
              <w:widowControl w:val="0"/>
              <w:jc w:val="center"/>
              <w:rPr>
                <w:b/>
                <w:color w:val="000000" w:themeColor="text1"/>
              </w:rPr>
            </w:pPr>
            <w:r w:rsidRPr="00CA22A2">
              <w:rPr>
                <w:b/>
                <w:color w:val="000000" w:themeColor="text1"/>
              </w:rPr>
              <w:t>1</w:t>
            </w:r>
          </w:p>
        </w:tc>
        <w:tc>
          <w:tcPr>
            <w:tcW w:w="1249" w:type="dxa"/>
          </w:tcPr>
          <w:p w:rsidR="00D857AB" w:rsidRPr="00CA22A2" w:rsidRDefault="00D857AB" w:rsidP="00464EEB">
            <w:pPr>
              <w:widowControl w:val="0"/>
              <w:jc w:val="center"/>
              <w:rPr>
                <w:b/>
                <w:bCs/>
                <w:color w:val="000000" w:themeColor="text1"/>
              </w:rPr>
            </w:pPr>
            <w:r w:rsidRPr="00CA22A2">
              <w:rPr>
                <w:b/>
                <w:bCs/>
                <w:color w:val="000000" w:themeColor="text1"/>
              </w:rPr>
              <w:t>2</w:t>
            </w:r>
          </w:p>
        </w:tc>
        <w:tc>
          <w:tcPr>
            <w:tcW w:w="3729" w:type="dxa"/>
          </w:tcPr>
          <w:p w:rsidR="00D857AB" w:rsidRPr="00CA22A2" w:rsidRDefault="00D857AB" w:rsidP="00464EEB">
            <w:pPr>
              <w:widowControl w:val="0"/>
              <w:jc w:val="center"/>
              <w:rPr>
                <w:b/>
                <w:bCs/>
                <w:color w:val="000000" w:themeColor="text1"/>
              </w:rPr>
            </w:pPr>
            <w:r w:rsidRPr="00CA22A2">
              <w:rPr>
                <w:b/>
                <w:bCs/>
                <w:color w:val="000000" w:themeColor="text1"/>
              </w:rPr>
              <w:t>3</w:t>
            </w:r>
          </w:p>
        </w:tc>
        <w:tc>
          <w:tcPr>
            <w:tcW w:w="1276" w:type="dxa"/>
          </w:tcPr>
          <w:p w:rsidR="00D857AB" w:rsidRPr="00CA22A2" w:rsidRDefault="00D857AB" w:rsidP="00464EEB">
            <w:pPr>
              <w:widowControl w:val="0"/>
              <w:jc w:val="center"/>
              <w:rPr>
                <w:b/>
                <w:bCs/>
                <w:color w:val="000000" w:themeColor="text1"/>
              </w:rPr>
            </w:pPr>
            <w:r w:rsidRPr="00CA22A2">
              <w:rPr>
                <w:b/>
                <w:bCs/>
                <w:color w:val="000000" w:themeColor="text1"/>
              </w:rPr>
              <w:t>4</w:t>
            </w:r>
          </w:p>
        </w:tc>
        <w:tc>
          <w:tcPr>
            <w:tcW w:w="4961" w:type="dxa"/>
          </w:tcPr>
          <w:p w:rsidR="00D857AB" w:rsidRPr="00CA22A2" w:rsidRDefault="00D857AB" w:rsidP="00464EEB">
            <w:pPr>
              <w:widowControl w:val="0"/>
              <w:jc w:val="center"/>
              <w:rPr>
                <w:b/>
                <w:bCs/>
                <w:color w:val="000000" w:themeColor="text1"/>
              </w:rPr>
            </w:pPr>
            <w:r w:rsidRPr="00CA22A2">
              <w:rPr>
                <w:b/>
                <w:bCs/>
                <w:color w:val="000000" w:themeColor="text1"/>
              </w:rPr>
              <w:t>5</w:t>
            </w:r>
          </w:p>
        </w:tc>
        <w:tc>
          <w:tcPr>
            <w:tcW w:w="2410" w:type="dxa"/>
          </w:tcPr>
          <w:p w:rsidR="00D857AB" w:rsidRPr="00CA22A2" w:rsidRDefault="00D857AB" w:rsidP="00464EEB">
            <w:pPr>
              <w:widowControl w:val="0"/>
              <w:jc w:val="center"/>
              <w:rPr>
                <w:b/>
                <w:bCs/>
                <w:color w:val="000000" w:themeColor="text1"/>
              </w:rPr>
            </w:pPr>
            <w:r w:rsidRPr="00CA22A2">
              <w:rPr>
                <w:b/>
                <w:bCs/>
                <w:color w:val="000000" w:themeColor="text1"/>
              </w:rPr>
              <w:t>6</w:t>
            </w:r>
          </w:p>
        </w:tc>
        <w:tc>
          <w:tcPr>
            <w:tcW w:w="992" w:type="dxa"/>
          </w:tcPr>
          <w:p w:rsidR="00D857AB" w:rsidRPr="00CA22A2" w:rsidRDefault="00D857AB" w:rsidP="00464EEB">
            <w:pPr>
              <w:widowControl w:val="0"/>
              <w:jc w:val="center"/>
              <w:rPr>
                <w:b/>
                <w:bCs/>
                <w:color w:val="000000" w:themeColor="text1"/>
              </w:rPr>
            </w:pPr>
            <w:r w:rsidRPr="00CA22A2">
              <w:rPr>
                <w:b/>
                <w:bCs/>
                <w:color w:val="000000" w:themeColor="text1"/>
              </w:rPr>
              <w:t>7</w:t>
            </w:r>
          </w:p>
        </w:tc>
      </w:tr>
      <w:tr w:rsidR="004818C7" w:rsidRPr="00CA22A2" w:rsidTr="004818C7">
        <w:trPr>
          <w:trHeight w:val="505"/>
        </w:trPr>
        <w:tc>
          <w:tcPr>
            <w:tcW w:w="15309" w:type="dxa"/>
            <w:gridSpan w:val="7"/>
          </w:tcPr>
          <w:p w:rsidR="004818C7" w:rsidRPr="00CA22A2" w:rsidRDefault="004818C7" w:rsidP="00464EEB">
            <w:pPr>
              <w:jc w:val="center"/>
              <w:textAlignment w:val="baseline"/>
              <w:outlineLvl w:val="0"/>
              <w:rPr>
                <w:b/>
                <w:kern w:val="36"/>
              </w:rPr>
            </w:pPr>
            <w:r w:rsidRPr="00CA22A2">
              <w:rPr>
                <w:b/>
                <w:spacing w:val="2"/>
              </w:rPr>
              <w:t xml:space="preserve"> </w:t>
            </w:r>
            <w:r>
              <w:rPr>
                <w:b/>
                <w:spacing w:val="2"/>
              </w:rPr>
              <w:t>Закон</w:t>
            </w:r>
            <w:r w:rsidRPr="00CA22A2">
              <w:rPr>
                <w:b/>
                <w:spacing w:val="2"/>
              </w:rPr>
              <w:t xml:space="preserve"> Республики Казахстан </w:t>
            </w:r>
            <w:r w:rsidRPr="00CA22A2">
              <w:rPr>
                <w:b/>
                <w:kern w:val="36"/>
              </w:rPr>
              <w:t xml:space="preserve">«О </w:t>
            </w:r>
            <w:r>
              <w:rPr>
                <w:b/>
                <w:kern w:val="36"/>
              </w:rPr>
              <w:t>трансфертном ценообразовании</w:t>
            </w:r>
            <w:r w:rsidRPr="00CA22A2">
              <w:rPr>
                <w:b/>
                <w:kern w:val="36"/>
              </w:rPr>
              <w:t>»</w:t>
            </w:r>
          </w:p>
          <w:p w:rsidR="004818C7" w:rsidRPr="00AF2A35" w:rsidRDefault="004818C7" w:rsidP="00AF2A35">
            <w:pPr>
              <w:jc w:val="center"/>
              <w:textAlignment w:val="baseline"/>
              <w:outlineLvl w:val="0"/>
              <w:rPr>
                <w:rStyle w:val="normal-h"/>
                <w:b/>
                <w:kern w:val="36"/>
                <w:sz w:val="28"/>
                <w:szCs w:val="28"/>
                <w:lang w:val="en-US"/>
              </w:rPr>
            </w:pPr>
            <w:r w:rsidRPr="00CA22A2">
              <w:rPr>
                <w:b/>
                <w:spacing w:val="2"/>
              </w:rPr>
              <w:t xml:space="preserve">от 5 </w:t>
            </w:r>
            <w:r>
              <w:rPr>
                <w:b/>
                <w:spacing w:val="2"/>
              </w:rPr>
              <w:t>июля</w:t>
            </w:r>
            <w:r w:rsidRPr="00CA22A2">
              <w:rPr>
                <w:b/>
                <w:spacing w:val="2"/>
              </w:rPr>
              <w:t xml:space="preserve"> 20</w:t>
            </w:r>
            <w:r>
              <w:rPr>
                <w:b/>
                <w:spacing w:val="2"/>
              </w:rPr>
              <w:t>08</w:t>
            </w:r>
            <w:r w:rsidRPr="00CA22A2">
              <w:rPr>
                <w:b/>
                <w:spacing w:val="2"/>
              </w:rPr>
              <w:t xml:space="preserve"> года № </w:t>
            </w:r>
            <w:r>
              <w:rPr>
                <w:b/>
                <w:spacing w:val="2"/>
              </w:rPr>
              <w:t>67-</w:t>
            </w:r>
            <w:r>
              <w:rPr>
                <w:b/>
                <w:spacing w:val="2"/>
                <w:lang w:val="en-US"/>
              </w:rPr>
              <w:t>IV</w:t>
            </w:r>
          </w:p>
        </w:tc>
      </w:tr>
      <w:tr w:rsidR="004818C7" w:rsidRPr="00CA22A2" w:rsidTr="007C6323">
        <w:trPr>
          <w:trHeight w:val="260"/>
        </w:trPr>
        <w:tc>
          <w:tcPr>
            <w:tcW w:w="692" w:type="dxa"/>
          </w:tcPr>
          <w:p w:rsidR="004818C7" w:rsidRPr="00CA22A2" w:rsidRDefault="004818C7" w:rsidP="00464EEB">
            <w:pPr>
              <w:widowControl w:val="0"/>
              <w:jc w:val="center"/>
              <w:rPr>
                <w:b/>
                <w:color w:val="000000" w:themeColor="text1"/>
              </w:rPr>
            </w:pPr>
            <w:r w:rsidRPr="00CA22A2">
              <w:rPr>
                <w:b/>
                <w:color w:val="000000" w:themeColor="text1"/>
              </w:rPr>
              <w:t>1</w:t>
            </w:r>
          </w:p>
        </w:tc>
        <w:tc>
          <w:tcPr>
            <w:tcW w:w="1249" w:type="dxa"/>
          </w:tcPr>
          <w:p w:rsidR="004818C7" w:rsidRPr="00CA22A2" w:rsidRDefault="004818C7" w:rsidP="00464EEB">
            <w:pPr>
              <w:widowControl w:val="0"/>
              <w:jc w:val="center"/>
              <w:rPr>
                <w:b/>
                <w:bCs/>
                <w:color w:val="000000" w:themeColor="text1"/>
              </w:rPr>
            </w:pPr>
            <w:r w:rsidRPr="00CA22A2">
              <w:rPr>
                <w:b/>
                <w:bCs/>
                <w:color w:val="000000" w:themeColor="text1"/>
              </w:rPr>
              <w:t>2</w:t>
            </w:r>
          </w:p>
        </w:tc>
        <w:tc>
          <w:tcPr>
            <w:tcW w:w="3729" w:type="dxa"/>
          </w:tcPr>
          <w:p w:rsidR="004818C7" w:rsidRPr="00CA22A2" w:rsidRDefault="004818C7" w:rsidP="00464EEB">
            <w:pPr>
              <w:widowControl w:val="0"/>
              <w:jc w:val="center"/>
              <w:rPr>
                <w:b/>
                <w:bCs/>
                <w:color w:val="000000" w:themeColor="text1"/>
              </w:rPr>
            </w:pPr>
            <w:r w:rsidRPr="00CA22A2">
              <w:rPr>
                <w:b/>
                <w:bCs/>
                <w:color w:val="000000" w:themeColor="text1"/>
              </w:rPr>
              <w:t>3</w:t>
            </w:r>
          </w:p>
        </w:tc>
        <w:tc>
          <w:tcPr>
            <w:tcW w:w="1276" w:type="dxa"/>
          </w:tcPr>
          <w:p w:rsidR="004818C7" w:rsidRPr="00CA22A2" w:rsidRDefault="004818C7" w:rsidP="00464EEB">
            <w:pPr>
              <w:widowControl w:val="0"/>
              <w:jc w:val="center"/>
              <w:rPr>
                <w:b/>
                <w:bCs/>
                <w:color w:val="000000" w:themeColor="text1"/>
              </w:rPr>
            </w:pPr>
            <w:r w:rsidRPr="00CA22A2">
              <w:rPr>
                <w:b/>
                <w:bCs/>
                <w:color w:val="000000" w:themeColor="text1"/>
              </w:rPr>
              <w:t>4</w:t>
            </w:r>
          </w:p>
        </w:tc>
        <w:tc>
          <w:tcPr>
            <w:tcW w:w="4961" w:type="dxa"/>
          </w:tcPr>
          <w:p w:rsidR="004818C7" w:rsidRPr="00CA22A2" w:rsidRDefault="004818C7" w:rsidP="00464EEB">
            <w:pPr>
              <w:widowControl w:val="0"/>
              <w:jc w:val="center"/>
              <w:rPr>
                <w:b/>
                <w:bCs/>
                <w:color w:val="000000" w:themeColor="text1"/>
              </w:rPr>
            </w:pPr>
            <w:r w:rsidRPr="00CA22A2">
              <w:rPr>
                <w:b/>
                <w:bCs/>
                <w:color w:val="000000" w:themeColor="text1"/>
              </w:rPr>
              <w:t>5</w:t>
            </w:r>
          </w:p>
        </w:tc>
        <w:tc>
          <w:tcPr>
            <w:tcW w:w="2410" w:type="dxa"/>
          </w:tcPr>
          <w:p w:rsidR="004818C7" w:rsidRPr="00CA22A2" w:rsidRDefault="004818C7" w:rsidP="00464EEB">
            <w:pPr>
              <w:widowControl w:val="0"/>
              <w:jc w:val="center"/>
              <w:rPr>
                <w:b/>
                <w:bCs/>
                <w:color w:val="000000" w:themeColor="text1"/>
              </w:rPr>
            </w:pPr>
            <w:r w:rsidRPr="00CA22A2">
              <w:rPr>
                <w:b/>
                <w:bCs/>
                <w:color w:val="000000" w:themeColor="text1"/>
              </w:rPr>
              <w:t>6</w:t>
            </w:r>
          </w:p>
        </w:tc>
        <w:tc>
          <w:tcPr>
            <w:tcW w:w="992" w:type="dxa"/>
          </w:tcPr>
          <w:p w:rsidR="004818C7" w:rsidRPr="00CA22A2" w:rsidRDefault="004818C7" w:rsidP="00464EEB">
            <w:pPr>
              <w:widowControl w:val="0"/>
              <w:jc w:val="center"/>
              <w:rPr>
                <w:b/>
                <w:bCs/>
                <w:color w:val="000000" w:themeColor="text1"/>
              </w:rPr>
            </w:pPr>
            <w:r w:rsidRPr="00CA22A2">
              <w:rPr>
                <w:b/>
                <w:bCs/>
                <w:color w:val="000000" w:themeColor="text1"/>
              </w:rPr>
              <w:t>7</w:t>
            </w:r>
          </w:p>
        </w:tc>
      </w:tr>
      <w:tr w:rsidR="004818C7" w:rsidRPr="00957D48" w:rsidTr="007C6323">
        <w:trPr>
          <w:trHeight w:val="260"/>
        </w:trPr>
        <w:tc>
          <w:tcPr>
            <w:tcW w:w="692" w:type="dxa"/>
          </w:tcPr>
          <w:p w:rsidR="004818C7" w:rsidRPr="00AF2A35" w:rsidRDefault="00E72998"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1249" w:type="dxa"/>
          </w:tcPr>
          <w:p w:rsidR="004818C7" w:rsidRPr="00AF2A35" w:rsidRDefault="004818C7" w:rsidP="00787F10">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lang w:val="en-US"/>
              </w:rPr>
              <w:t>C</w:t>
            </w:r>
            <w:r>
              <w:rPr>
                <w:rFonts w:ascii="Times New Roman" w:hAnsi="Times New Roman" w:cs="Times New Roman"/>
                <w:bCs/>
                <w:color w:val="000000" w:themeColor="text1"/>
                <w:lang w:val="kk-KZ"/>
              </w:rPr>
              <w:t>т</w:t>
            </w:r>
            <w:r>
              <w:rPr>
                <w:rFonts w:ascii="Times New Roman" w:hAnsi="Times New Roman" w:cs="Times New Roman"/>
                <w:bCs/>
                <w:color w:val="000000" w:themeColor="text1"/>
              </w:rPr>
              <w:t>. 2 пп.2</w:t>
            </w:r>
          </w:p>
        </w:tc>
        <w:tc>
          <w:tcPr>
            <w:tcW w:w="3729" w:type="dxa"/>
          </w:tcPr>
          <w:p w:rsidR="004818C7" w:rsidRPr="00AF2A35" w:rsidRDefault="004818C7" w:rsidP="00787F10">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Статья 2. Основные понятия, используемые в настоящем Законе</w:t>
            </w:r>
          </w:p>
          <w:p w:rsidR="004818C7" w:rsidRPr="00AF2A35" w:rsidRDefault="004818C7" w:rsidP="00787F10">
            <w:pPr>
              <w:widowControl w:val="0"/>
              <w:jc w:val="both"/>
              <w:rPr>
                <w:rFonts w:ascii="Times New Roman" w:hAnsi="Times New Roman" w:cs="Times New Roman"/>
                <w:bCs/>
                <w:color w:val="000000" w:themeColor="text1"/>
              </w:rPr>
            </w:pPr>
          </w:p>
          <w:p w:rsidR="004818C7" w:rsidRPr="00AF2A35" w:rsidRDefault="004818C7" w:rsidP="00787F10">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В настоящем Законе используются следующие основные понятия:</w:t>
            </w:r>
          </w:p>
          <w:p w:rsidR="004818C7" w:rsidRPr="00AF2A35" w:rsidRDefault="004818C7" w:rsidP="00787F10">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w:t>
            </w:r>
          </w:p>
          <w:p w:rsidR="004818C7" w:rsidRPr="00AF2A35" w:rsidRDefault="004818C7" w:rsidP="00787F10">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 xml:space="preserve">2) диапазон цен – ряд значений рыночных цен, </w:t>
            </w:r>
            <w:r w:rsidRPr="008F5445">
              <w:rPr>
                <w:rFonts w:ascii="Times New Roman" w:hAnsi="Times New Roman" w:cs="Times New Roman"/>
                <w:b/>
                <w:bCs/>
                <w:color w:val="000000" w:themeColor="text1"/>
              </w:rPr>
              <w:t>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p>
        </w:tc>
        <w:tc>
          <w:tcPr>
            <w:tcW w:w="1276" w:type="dxa"/>
          </w:tcPr>
          <w:p w:rsidR="004818C7" w:rsidRPr="00AF2A35" w:rsidRDefault="004818C7" w:rsidP="00AF2A35">
            <w:pPr>
              <w:widowControl w:val="0"/>
              <w:jc w:val="both"/>
              <w:rPr>
                <w:rFonts w:ascii="Times New Roman" w:hAnsi="Times New Roman" w:cs="Times New Roman"/>
                <w:bCs/>
                <w:color w:val="000000" w:themeColor="text1"/>
              </w:rPr>
            </w:pPr>
          </w:p>
        </w:tc>
        <w:tc>
          <w:tcPr>
            <w:tcW w:w="4961" w:type="dxa"/>
          </w:tcPr>
          <w:p w:rsidR="004818C7" w:rsidRPr="00AF2A35" w:rsidRDefault="004818C7"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Статья 2. Основные понятия, используемые в настоящем Законе</w:t>
            </w:r>
          </w:p>
          <w:p w:rsidR="004818C7" w:rsidRPr="00AF2A35" w:rsidRDefault="004818C7" w:rsidP="00AF2A35">
            <w:pPr>
              <w:widowControl w:val="0"/>
              <w:jc w:val="both"/>
              <w:rPr>
                <w:rFonts w:ascii="Times New Roman" w:hAnsi="Times New Roman" w:cs="Times New Roman"/>
                <w:bCs/>
                <w:color w:val="000000" w:themeColor="text1"/>
              </w:rPr>
            </w:pPr>
          </w:p>
          <w:p w:rsidR="004818C7" w:rsidRPr="00AF2A35" w:rsidRDefault="004818C7"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В настоящем Законе используются следующие основные понятия:</w:t>
            </w:r>
          </w:p>
          <w:p w:rsidR="004818C7" w:rsidRPr="00AF2A35" w:rsidRDefault="004818C7"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w:t>
            </w:r>
          </w:p>
          <w:p w:rsidR="004818C7" w:rsidRPr="00AF2A35" w:rsidRDefault="004818C7"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 xml:space="preserve">2) </w:t>
            </w:r>
            <w:r w:rsidRPr="008F5445">
              <w:rPr>
                <w:rFonts w:ascii="Times New Roman" w:hAnsi="Times New Roman" w:cs="Times New Roman"/>
                <w:bCs/>
                <w:color w:val="000000" w:themeColor="text1"/>
              </w:rPr>
              <w:t>диапазон цен – диапазон рыночных цен,</w:t>
            </w:r>
            <w:r w:rsidRPr="00E75985">
              <w:rPr>
                <w:rFonts w:ascii="Times New Roman" w:hAnsi="Times New Roman" w:cs="Times New Roman"/>
                <w:b/>
                <w:bCs/>
                <w:color w:val="000000" w:themeColor="text1"/>
              </w:rPr>
              <w:t xml:space="preserve"> определенных в соответствии с принципом «вытянутой руки» в сопоставимых экономических условиях, который определяется согласно статье 17-1 настоящего Закона;</w:t>
            </w:r>
          </w:p>
        </w:tc>
        <w:tc>
          <w:tcPr>
            <w:tcW w:w="2410" w:type="dxa"/>
          </w:tcPr>
          <w:p w:rsidR="004818C7" w:rsidRPr="00AF2A35" w:rsidRDefault="004818C7"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sidR="004C10C1">
              <w:rPr>
                <w:rFonts w:ascii="Times New Roman" w:hAnsi="Times New Roman" w:cs="Times New Roman"/>
                <w:bCs/>
                <w:color w:val="000000" w:themeColor="text1"/>
              </w:rPr>
              <w:t xml:space="preserve"> общепринятой мировой практикой и в</w:t>
            </w:r>
            <w:r w:rsidR="004C10C1"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w:t>
            </w:r>
            <w:r w:rsidR="004C10C1" w:rsidRPr="004C10C1">
              <w:rPr>
                <w:rFonts w:ascii="Times New Roman" w:hAnsi="Times New Roman" w:cs="Times New Roman"/>
                <w:bCs/>
                <w:color w:val="000000" w:themeColor="text1"/>
              </w:rPr>
              <w:lastRenderedPageBreak/>
              <w:t>выводом капитала из страны</w:t>
            </w:r>
          </w:p>
        </w:tc>
        <w:tc>
          <w:tcPr>
            <w:tcW w:w="992" w:type="dxa"/>
          </w:tcPr>
          <w:p w:rsidR="004818C7" w:rsidRPr="00AF2A35" w:rsidRDefault="004818C7" w:rsidP="00AF2A35">
            <w:pPr>
              <w:widowControl w:val="0"/>
              <w:jc w:val="both"/>
              <w:rPr>
                <w:rFonts w:ascii="Times New Roman" w:hAnsi="Times New Roman" w:cs="Times New Roman"/>
                <w:bCs/>
                <w:color w:val="000000" w:themeColor="text1"/>
              </w:rPr>
            </w:pPr>
          </w:p>
        </w:tc>
      </w:tr>
      <w:tr w:rsidR="004818C7" w:rsidRPr="00957D48" w:rsidTr="007C6323">
        <w:trPr>
          <w:trHeight w:val="260"/>
        </w:trPr>
        <w:tc>
          <w:tcPr>
            <w:tcW w:w="692" w:type="dxa"/>
          </w:tcPr>
          <w:p w:rsidR="004818C7"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1249" w:type="dxa"/>
          </w:tcPr>
          <w:p w:rsidR="004818C7" w:rsidRDefault="004818C7" w:rsidP="004D605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Ст.2</w:t>
            </w:r>
          </w:p>
          <w:p w:rsidR="004818C7" w:rsidRPr="00AF2A35" w:rsidRDefault="004818C7" w:rsidP="004D605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Пп.14</w:t>
            </w:r>
          </w:p>
        </w:tc>
        <w:tc>
          <w:tcPr>
            <w:tcW w:w="3729" w:type="dxa"/>
          </w:tcPr>
          <w:p w:rsidR="004818C7" w:rsidRPr="00AB360C" w:rsidRDefault="004818C7" w:rsidP="004D605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4818C7" w:rsidRPr="00AB360C" w:rsidRDefault="004818C7" w:rsidP="004D605C">
            <w:pPr>
              <w:widowControl w:val="0"/>
              <w:jc w:val="both"/>
              <w:rPr>
                <w:rFonts w:ascii="Times New Roman" w:hAnsi="Times New Roman" w:cs="Times New Roman"/>
                <w:bCs/>
                <w:color w:val="000000" w:themeColor="text1"/>
              </w:rPr>
            </w:pPr>
          </w:p>
          <w:p w:rsidR="004818C7" w:rsidRPr="00AB360C" w:rsidRDefault="004818C7" w:rsidP="004D605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4818C7" w:rsidRPr="00AB360C" w:rsidRDefault="004818C7" w:rsidP="004D605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4818C7" w:rsidRPr="00AF2A35" w:rsidRDefault="004818C7" w:rsidP="004D605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14) </w:t>
            </w:r>
            <w:r w:rsidRPr="008F5445">
              <w:rPr>
                <w:rFonts w:ascii="Times New Roman" w:hAnsi="Times New Roman" w:cs="Times New Roman"/>
                <w:b/>
                <w:bCs/>
                <w:color w:val="000000" w:themeColor="text1"/>
              </w:rPr>
              <w:t>диапазон маржи - ряд значений, ограниченный минимальным и максимальным значениями рыночной маржи, определенными в соответствии с принципом «вытянутой руки», в сопоставимых экономических условиях</w:t>
            </w:r>
            <w:r w:rsidRPr="00AB360C">
              <w:rPr>
                <w:rFonts w:ascii="Times New Roman" w:hAnsi="Times New Roman" w:cs="Times New Roman"/>
                <w:bCs/>
                <w:color w:val="000000" w:themeColor="text1"/>
              </w:rPr>
              <w:t>;</w:t>
            </w:r>
          </w:p>
        </w:tc>
        <w:tc>
          <w:tcPr>
            <w:tcW w:w="1276" w:type="dxa"/>
          </w:tcPr>
          <w:p w:rsidR="004818C7" w:rsidRPr="00AF2A35" w:rsidRDefault="004818C7" w:rsidP="00AB360C">
            <w:pPr>
              <w:widowControl w:val="0"/>
              <w:jc w:val="both"/>
              <w:rPr>
                <w:rFonts w:ascii="Times New Roman" w:hAnsi="Times New Roman" w:cs="Times New Roman"/>
                <w:bCs/>
                <w:color w:val="000000" w:themeColor="text1"/>
              </w:rPr>
            </w:pPr>
          </w:p>
        </w:tc>
        <w:tc>
          <w:tcPr>
            <w:tcW w:w="4961" w:type="dxa"/>
          </w:tcPr>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4818C7" w:rsidRPr="00AB360C" w:rsidRDefault="004818C7" w:rsidP="00AB360C">
            <w:pPr>
              <w:widowControl w:val="0"/>
              <w:jc w:val="both"/>
              <w:rPr>
                <w:rFonts w:ascii="Times New Roman" w:hAnsi="Times New Roman" w:cs="Times New Roman"/>
                <w:bCs/>
                <w:color w:val="000000" w:themeColor="text1"/>
              </w:rPr>
            </w:pPr>
          </w:p>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4818C7" w:rsidRPr="00E75985" w:rsidRDefault="004818C7" w:rsidP="00AB360C">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Исключить</w:t>
            </w:r>
          </w:p>
        </w:tc>
        <w:tc>
          <w:tcPr>
            <w:tcW w:w="2410" w:type="dxa"/>
          </w:tcPr>
          <w:p w:rsidR="004818C7"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4818C7" w:rsidRPr="00AF2A35" w:rsidRDefault="004818C7" w:rsidP="00AF2A35">
            <w:pPr>
              <w:widowControl w:val="0"/>
              <w:jc w:val="both"/>
              <w:rPr>
                <w:rFonts w:ascii="Times New Roman" w:hAnsi="Times New Roman" w:cs="Times New Roman"/>
                <w:bCs/>
                <w:color w:val="000000" w:themeColor="text1"/>
              </w:rPr>
            </w:pPr>
          </w:p>
        </w:tc>
      </w:tr>
      <w:tr w:rsidR="004818C7" w:rsidRPr="00957D48" w:rsidTr="007C6323">
        <w:trPr>
          <w:trHeight w:val="260"/>
        </w:trPr>
        <w:tc>
          <w:tcPr>
            <w:tcW w:w="692" w:type="dxa"/>
          </w:tcPr>
          <w:p w:rsidR="004818C7"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1249" w:type="dxa"/>
          </w:tcPr>
          <w:p w:rsidR="004818C7" w:rsidRDefault="004818C7" w:rsidP="00EC408B">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Ст.2</w:t>
            </w:r>
          </w:p>
          <w:p w:rsidR="004818C7" w:rsidRPr="00AF2A35" w:rsidRDefault="004818C7" w:rsidP="00EC408B">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Пп.19, 20</w:t>
            </w:r>
          </w:p>
        </w:tc>
        <w:tc>
          <w:tcPr>
            <w:tcW w:w="3729" w:type="dxa"/>
          </w:tcPr>
          <w:p w:rsidR="004818C7" w:rsidRPr="00AB360C" w:rsidRDefault="004818C7" w:rsidP="00EC408B">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4818C7" w:rsidRPr="00AB360C" w:rsidRDefault="004818C7" w:rsidP="00EC408B">
            <w:pPr>
              <w:widowControl w:val="0"/>
              <w:jc w:val="both"/>
              <w:rPr>
                <w:rFonts w:ascii="Times New Roman" w:hAnsi="Times New Roman" w:cs="Times New Roman"/>
                <w:bCs/>
                <w:color w:val="000000" w:themeColor="text1"/>
              </w:rPr>
            </w:pPr>
          </w:p>
          <w:p w:rsidR="004818C7" w:rsidRPr="00AB360C" w:rsidRDefault="004818C7" w:rsidP="00EC408B">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4818C7" w:rsidRPr="00AB360C" w:rsidRDefault="004818C7" w:rsidP="00EC408B">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4818C7" w:rsidRPr="00AB360C" w:rsidRDefault="004818C7" w:rsidP="00EC408B">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19) диапазон норм рентабельности - </w:t>
            </w:r>
            <w:r w:rsidRPr="008F5445">
              <w:rPr>
                <w:rFonts w:ascii="Times New Roman" w:hAnsi="Times New Roman" w:cs="Times New Roman"/>
                <w:b/>
                <w:bCs/>
                <w:color w:val="000000" w:themeColor="text1"/>
              </w:rPr>
              <w:t>ряд значений норм рентабельности, ограниченный минимальным и максимальным значениями норм рентабельности, определенными в соответствии с принципом «вытянутой руки», в сопоставимых экономических условиях;</w:t>
            </w:r>
          </w:p>
          <w:p w:rsidR="004818C7" w:rsidRPr="008F5445" w:rsidRDefault="004818C7" w:rsidP="00EC408B">
            <w:pPr>
              <w:widowControl w:val="0"/>
              <w:jc w:val="both"/>
              <w:rPr>
                <w:rFonts w:ascii="Times New Roman" w:hAnsi="Times New Roman" w:cs="Times New Roman"/>
                <w:b/>
                <w:bCs/>
                <w:color w:val="000000" w:themeColor="text1"/>
              </w:rPr>
            </w:pPr>
            <w:r w:rsidRPr="00AB360C">
              <w:rPr>
                <w:rFonts w:ascii="Times New Roman" w:hAnsi="Times New Roman" w:cs="Times New Roman"/>
                <w:bCs/>
                <w:color w:val="000000" w:themeColor="text1"/>
              </w:rPr>
              <w:t xml:space="preserve">20) </w:t>
            </w:r>
            <w:r w:rsidRPr="008F5445">
              <w:rPr>
                <w:rFonts w:ascii="Times New Roman" w:hAnsi="Times New Roman" w:cs="Times New Roman"/>
                <w:b/>
                <w:bCs/>
                <w:color w:val="000000" w:themeColor="text1"/>
              </w:rPr>
              <w:t xml:space="preserve">норма рентабельности – </w:t>
            </w:r>
          </w:p>
          <w:p w:rsidR="004818C7" w:rsidRPr="00AF2A35" w:rsidRDefault="004818C7" w:rsidP="00EC408B">
            <w:pPr>
              <w:widowControl w:val="0"/>
              <w:jc w:val="both"/>
              <w:rPr>
                <w:rFonts w:ascii="Times New Roman" w:hAnsi="Times New Roman" w:cs="Times New Roman"/>
                <w:bCs/>
                <w:color w:val="000000" w:themeColor="text1"/>
              </w:rPr>
            </w:pPr>
            <w:r w:rsidRPr="008F5445">
              <w:rPr>
                <w:rFonts w:ascii="Times New Roman" w:hAnsi="Times New Roman" w:cs="Times New Roman"/>
                <w:b/>
                <w:bCs/>
                <w:color w:val="000000" w:themeColor="text1"/>
              </w:rPr>
              <w:t xml:space="preserve">отношение бухгалтерской </w:t>
            </w:r>
            <w:r w:rsidRPr="008F5445">
              <w:rPr>
                <w:rFonts w:ascii="Times New Roman" w:hAnsi="Times New Roman" w:cs="Times New Roman"/>
                <w:b/>
                <w:bCs/>
                <w:color w:val="000000" w:themeColor="text1"/>
              </w:rPr>
              <w:lastRenderedPageBreak/>
              <w:t>прибыли от основной деятельности, полученной от реализации товара (работы, услуги), к затратам на производство и реализацию данного товара (работы, услуги);</w:t>
            </w:r>
          </w:p>
        </w:tc>
        <w:tc>
          <w:tcPr>
            <w:tcW w:w="1276" w:type="dxa"/>
          </w:tcPr>
          <w:p w:rsidR="004818C7" w:rsidRPr="00AF2A35" w:rsidRDefault="004818C7" w:rsidP="00AB360C">
            <w:pPr>
              <w:widowControl w:val="0"/>
              <w:jc w:val="both"/>
              <w:rPr>
                <w:rFonts w:ascii="Times New Roman" w:hAnsi="Times New Roman" w:cs="Times New Roman"/>
                <w:bCs/>
                <w:color w:val="000000" w:themeColor="text1"/>
              </w:rPr>
            </w:pPr>
          </w:p>
        </w:tc>
        <w:tc>
          <w:tcPr>
            <w:tcW w:w="4961" w:type="dxa"/>
          </w:tcPr>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4818C7" w:rsidRPr="00AB360C" w:rsidRDefault="004818C7" w:rsidP="00AB360C">
            <w:pPr>
              <w:widowControl w:val="0"/>
              <w:jc w:val="both"/>
              <w:rPr>
                <w:rFonts w:ascii="Times New Roman" w:hAnsi="Times New Roman" w:cs="Times New Roman"/>
                <w:bCs/>
                <w:color w:val="000000" w:themeColor="text1"/>
              </w:rPr>
            </w:pPr>
          </w:p>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4818C7" w:rsidRPr="00AB360C" w:rsidRDefault="004818C7"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4818C7" w:rsidRPr="00E75985" w:rsidRDefault="004818C7" w:rsidP="00AB360C">
            <w:pPr>
              <w:widowControl w:val="0"/>
              <w:jc w:val="both"/>
              <w:rPr>
                <w:rFonts w:ascii="Times New Roman" w:hAnsi="Times New Roman" w:cs="Times New Roman"/>
                <w:b/>
                <w:bCs/>
                <w:color w:val="000000" w:themeColor="text1"/>
              </w:rPr>
            </w:pPr>
            <w:r w:rsidRPr="00AB360C">
              <w:rPr>
                <w:rFonts w:ascii="Times New Roman" w:hAnsi="Times New Roman" w:cs="Times New Roman"/>
                <w:bCs/>
                <w:color w:val="000000" w:themeColor="text1"/>
              </w:rPr>
              <w:t xml:space="preserve">19) диапазон рентабельности - </w:t>
            </w:r>
            <w:r w:rsidRPr="00E75985">
              <w:rPr>
                <w:rFonts w:ascii="Times New Roman" w:hAnsi="Times New Roman" w:cs="Times New Roman"/>
                <w:b/>
                <w:bCs/>
                <w:color w:val="000000" w:themeColor="text1"/>
              </w:rPr>
              <w:t>диапазон рыночных значений рентабельности, определенных в соответствии с принципом «вытянутой руки» в сопоставимых экономических условиях, который определяется согласно статье 17-1 настоящего Закона;</w:t>
            </w:r>
          </w:p>
          <w:p w:rsidR="004818C7" w:rsidRPr="00E75985" w:rsidRDefault="004818C7" w:rsidP="00AB360C">
            <w:pPr>
              <w:widowControl w:val="0"/>
              <w:jc w:val="both"/>
              <w:rPr>
                <w:rFonts w:ascii="Times New Roman" w:hAnsi="Times New Roman" w:cs="Times New Roman"/>
                <w:b/>
                <w:bCs/>
                <w:color w:val="000000" w:themeColor="text1"/>
              </w:rPr>
            </w:pPr>
            <w:r w:rsidRPr="00AB360C">
              <w:rPr>
                <w:rFonts w:ascii="Times New Roman" w:hAnsi="Times New Roman" w:cs="Times New Roman"/>
                <w:bCs/>
                <w:color w:val="000000" w:themeColor="text1"/>
              </w:rPr>
              <w:t xml:space="preserve">20) </w:t>
            </w:r>
            <w:r w:rsidRPr="00E75985">
              <w:rPr>
                <w:rFonts w:ascii="Times New Roman" w:hAnsi="Times New Roman" w:cs="Times New Roman"/>
                <w:b/>
                <w:bCs/>
                <w:color w:val="000000" w:themeColor="text1"/>
              </w:rPr>
              <w:t xml:space="preserve">рентабельность – финансовый показатель, используемый для применения методов, указанных в подпунктах 2), 3) и 5) пункта 1 статьи 12 настоящего Закона, и определяемый </w:t>
            </w:r>
            <w:r w:rsidRPr="00E75985">
              <w:rPr>
                <w:rFonts w:ascii="Times New Roman" w:hAnsi="Times New Roman" w:cs="Times New Roman"/>
                <w:b/>
                <w:bCs/>
                <w:color w:val="000000" w:themeColor="text1"/>
              </w:rPr>
              <w:lastRenderedPageBreak/>
              <w:t>на основе данных бухгалтерского учета и/или финансовой отчетности следующим образом:</w:t>
            </w:r>
          </w:p>
          <w:p w:rsidR="004818C7" w:rsidRPr="00E75985" w:rsidRDefault="004818C7" w:rsidP="00AB360C">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валовая рентабельность затрат - отношение валовой прибыли от продаж товаров (работ, услуг), к себестоимости проданных товаров (работ, услуг);</w:t>
            </w:r>
          </w:p>
          <w:p w:rsidR="004818C7" w:rsidRPr="00E75985" w:rsidRDefault="004818C7" w:rsidP="00AB360C">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валовая рентабельность продаж - отношение валовой прибыли от продаж товаров (работ, услуг) к выручке от продаж товаров (работ, услуг) без учета акцизов и налога на добавленную стоимость;</w:t>
            </w:r>
          </w:p>
          <w:p w:rsidR="004818C7" w:rsidRPr="00E75985" w:rsidRDefault="004818C7" w:rsidP="00AB360C">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рентабельность затрат - отношение прибыли от продаж товаров (работ, услуг) к сумме себестоимости проданных товаров (работ, услуг) и коммерческих и управленческих расходов, связанных с продажами товаров (работ, услуг);</w:t>
            </w:r>
          </w:p>
          <w:p w:rsidR="004818C7" w:rsidRPr="00E75985" w:rsidRDefault="004818C7" w:rsidP="00AB360C">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рентабельность продаж - отношение прибыли от продаж товаров (работ, услуг) к выручке от продаж товаров (работ, услуг) без учета акцизов и налога на добавленную стоимость;</w:t>
            </w:r>
          </w:p>
          <w:p w:rsidR="004818C7" w:rsidRPr="00AF2A35" w:rsidRDefault="004818C7" w:rsidP="00AB360C">
            <w:pPr>
              <w:widowControl w:val="0"/>
              <w:jc w:val="both"/>
              <w:rPr>
                <w:rFonts w:ascii="Times New Roman" w:hAnsi="Times New Roman" w:cs="Times New Roman"/>
                <w:bCs/>
                <w:color w:val="000000" w:themeColor="text1"/>
              </w:rPr>
            </w:pPr>
            <w:r w:rsidRPr="00E75985">
              <w:rPr>
                <w:rFonts w:ascii="Times New Roman" w:hAnsi="Times New Roman" w:cs="Times New Roman"/>
                <w:b/>
                <w:bCs/>
                <w:color w:val="000000" w:themeColor="text1"/>
              </w:rPr>
              <w:t>рентабельность активов - отношение прибыли от продаж товаров (работ</w:t>
            </w:r>
            <w:r w:rsidRPr="00AB360C">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услуг) к текущей рыночной стоимости используемых активов или, в отсутствие информации о текущей рыночной стоимости активов, стоимости активов согласно данным бухгалтерской (финансовой) отчетности.</w:t>
            </w:r>
          </w:p>
        </w:tc>
        <w:tc>
          <w:tcPr>
            <w:tcW w:w="2410" w:type="dxa"/>
          </w:tcPr>
          <w:p w:rsidR="004818C7"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w:t>
            </w:r>
            <w:r w:rsidRPr="004C10C1">
              <w:rPr>
                <w:rFonts w:ascii="Times New Roman" w:hAnsi="Times New Roman" w:cs="Times New Roman"/>
                <w:bCs/>
                <w:color w:val="000000" w:themeColor="text1"/>
              </w:rPr>
              <w:lastRenderedPageBreak/>
              <w:t>контроля за трансфертным ценообразованием и выводом капитала из страны</w:t>
            </w:r>
          </w:p>
        </w:tc>
        <w:tc>
          <w:tcPr>
            <w:tcW w:w="992" w:type="dxa"/>
          </w:tcPr>
          <w:p w:rsidR="004818C7" w:rsidRPr="00AF2A35" w:rsidRDefault="004818C7" w:rsidP="00AF2A35">
            <w:pPr>
              <w:widowControl w:val="0"/>
              <w:jc w:val="both"/>
              <w:rPr>
                <w:rFonts w:ascii="Times New Roman" w:hAnsi="Times New Roman" w:cs="Times New Roman"/>
                <w:bCs/>
                <w:color w:val="000000" w:themeColor="text1"/>
              </w:rPr>
            </w:pPr>
          </w:p>
        </w:tc>
      </w:tr>
      <w:tr w:rsidR="002306EC" w:rsidRPr="00957D48" w:rsidTr="007C6323">
        <w:trPr>
          <w:trHeight w:val="260"/>
        </w:trPr>
        <w:tc>
          <w:tcPr>
            <w:tcW w:w="692" w:type="dxa"/>
          </w:tcPr>
          <w:p w:rsidR="002306EC"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1249" w:type="dxa"/>
          </w:tcPr>
          <w:p w:rsidR="002306EC" w:rsidRPr="00AF2A35" w:rsidRDefault="002306EC" w:rsidP="00AF2A35">
            <w:pPr>
              <w:widowControl w:val="0"/>
              <w:jc w:val="both"/>
              <w:rPr>
                <w:rFonts w:ascii="Times New Roman" w:hAnsi="Times New Roman" w:cs="Times New Roman"/>
                <w:bCs/>
                <w:color w:val="000000" w:themeColor="text1"/>
              </w:rPr>
            </w:pPr>
          </w:p>
        </w:tc>
        <w:tc>
          <w:tcPr>
            <w:tcW w:w="3729" w:type="dxa"/>
          </w:tcPr>
          <w:p w:rsidR="002306EC" w:rsidRPr="00AB360C" w:rsidRDefault="002306EC" w:rsidP="00DA19B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2306EC" w:rsidRPr="00AB360C" w:rsidRDefault="002306EC" w:rsidP="00DA19B5">
            <w:pPr>
              <w:widowControl w:val="0"/>
              <w:jc w:val="both"/>
              <w:rPr>
                <w:rFonts w:ascii="Times New Roman" w:hAnsi="Times New Roman" w:cs="Times New Roman"/>
                <w:bCs/>
                <w:color w:val="000000" w:themeColor="text1"/>
              </w:rPr>
            </w:pPr>
          </w:p>
          <w:p w:rsidR="002306EC" w:rsidRPr="00AB360C" w:rsidRDefault="002306EC" w:rsidP="00DA19B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2306EC" w:rsidRPr="00AB360C" w:rsidRDefault="002306EC" w:rsidP="00DA19B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2306EC" w:rsidRPr="00AF2A35" w:rsidRDefault="002306EC" w:rsidP="00DA19B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31) международные деловые операции - </w:t>
            </w:r>
            <w:r w:rsidRPr="008F5445">
              <w:rPr>
                <w:rFonts w:ascii="Times New Roman" w:hAnsi="Times New Roman" w:cs="Times New Roman"/>
                <w:b/>
                <w:bCs/>
                <w:color w:val="000000" w:themeColor="text1"/>
              </w:rPr>
              <w:t xml:space="preserve">экспортные и (или) импортные сделки по купле-продаже товаров; сделки по выполнению работ, оказанию услуг, одной из сторон которых является нерезидент, </w:t>
            </w:r>
            <w:r w:rsidRPr="008F5445">
              <w:rPr>
                <w:rFonts w:ascii="Times New Roman" w:hAnsi="Times New Roman" w:cs="Times New Roman"/>
                <w:b/>
                <w:bCs/>
                <w:color w:val="000000" w:themeColor="text1"/>
              </w:rPr>
              <w:lastRenderedPageBreak/>
              <w:t>осуществляющий</w:t>
            </w:r>
            <w:r w:rsidRPr="00AB360C">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tc>
        <w:tc>
          <w:tcPr>
            <w:tcW w:w="1276" w:type="dxa"/>
          </w:tcPr>
          <w:p w:rsidR="002306EC" w:rsidRPr="00AF2A35" w:rsidRDefault="002306EC" w:rsidP="00AB360C">
            <w:pPr>
              <w:widowControl w:val="0"/>
              <w:jc w:val="both"/>
              <w:rPr>
                <w:rFonts w:ascii="Times New Roman" w:hAnsi="Times New Roman" w:cs="Times New Roman"/>
                <w:bCs/>
                <w:color w:val="000000" w:themeColor="text1"/>
              </w:rPr>
            </w:pPr>
          </w:p>
        </w:tc>
        <w:tc>
          <w:tcPr>
            <w:tcW w:w="4961" w:type="dxa"/>
          </w:tcPr>
          <w:p w:rsidR="002306EC" w:rsidRPr="00AB360C"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Статья 2. Основные понятия, используемые в настоящем Законе</w:t>
            </w:r>
          </w:p>
          <w:p w:rsidR="002306EC" w:rsidRPr="00AB360C" w:rsidRDefault="002306EC" w:rsidP="00AE6655">
            <w:pPr>
              <w:widowControl w:val="0"/>
              <w:jc w:val="both"/>
              <w:rPr>
                <w:rFonts w:ascii="Times New Roman" w:hAnsi="Times New Roman" w:cs="Times New Roman"/>
                <w:bCs/>
                <w:color w:val="000000" w:themeColor="text1"/>
              </w:rPr>
            </w:pPr>
          </w:p>
          <w:p w:rsidR="002306EC" w:rsidRPr="00AB360C"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В настоящем Законе используются следующие основные понятия:</w:t>
            </w:r>
          </w:p>
          <w:p w:rsidR="002306EC" w:rsidRPr="00AB360C"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2306EC" w:rsidRPr="00AF2A35"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31) международные деловые операции - </w:t>
            </w:r>
            <w:r w:rsidRPr="00E75985">
              <w:rPr>
                <w:rFonts w:ascii="Times New Roman" w:hAnsi="Times New Roman" w:cs="Times New Roman"/>
                <w:b/>
                <w:bCs/>
                <w:color w:val="000000" w:themeColor="text1"/>
              </w:rPr>
              <w:t>сделки, в которых хотя бы одним участником сделки является нерезидент;</w:t>
            </w:r>
          </w:p>
        </w:tc>
        <w:tc>
          <w:tcPr>
            <w:tcW w:w="2410" w:type="dxa"/>
          </w:tcPr>
          <w:p w:rsidR="002306EC" w:rsidRPr="00AB360C" w:rsidRDefault="002306EC"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Приведение в соответствие с рекомендациями ОЭСР и общепринятой мировой практикой.</w:t>
            </w:r>
          </w:p>
          <w:p w:rsidR="002306EC" w:rsidRPr="00AB360C" w:rsidRDefault="002306EC"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Понятие товара, работы, услуги не охватывает все виды операций. </w:t>
            </w:r>
          </w:p>
          <w:p w:rsidR="002306EC" w:rsidRPr="00AF2A35" w:rsidRDefault="002306EC" w:rsidP="00AB360C">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 xml:space="preserve">В рекомендациях ОЭСР и  международной практике отсутствует </w:t>
            </w:r>
            <w:r w:rsidRPr="00AB360C">
              <w:rPr>
                <w:rFonts w:ascii="Times New Roman" w:hAnsi="Times New Roman" w:cs="Times New Roman"/>
                <w:bCs/>
                <w:color w:val="000000" w:themeColor="text1"/>
              </w:rPr>
              <w:lastRenderedPageBreak/>
              <w:t>конкретизация по видам сделок, которые являются контролируемыми, т.е., могут подлежать контролю любые сделки.</w:t>
            </w:r>
          </w:p>
        </w:tc>
        <w:tc>
          <w:tcPr>
            <w:tcW w:w="992" w:type="dxa"/>
          </w:tcPr>
          <w:p w:rsidR="002306EC" w:rsidRPr="00AF2A35" w:rsidRDefault="002306EC" w:rsidP="00AF2A35">
            <w:pPr>
              <w:widowControl w:val="0"/>
              <w:jc w:val="both"/>
              <w:rPr>
                <w:rFonts w:ascii="Times New Roman" w:hAnsi="Times New Roman" w:cs="Times New Roman"/>
                <w:bCs/>
                <w:color w:val="000000" w:themeColor="text1"/>
              </w:rPr>
            </w:pPr>
          </w:p>
        </w:tc>
      </w:tr>
      <w:tr w:rsidR="002306EC" w:rsidRPr="00957D48" w:rsidTr="007C6323">
        <w:trPr>
          <w:trHeight w:val="260"/>
        </w:trPr>
        <w:tc>
          <w:tcPr>
            <w:tcW w:w="692" w:type="dxa"/>
          </w:tcPr>
          <w:p w:rsidR="002306E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1249" w:type="dxa"/>
          </w:tcPr>
          <w:p w:rsidR="002306EC" w:rsidRPr="00AF2A35" w:rsidRDefault="002306E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6.</w:t>
            </w:r>
          </w:p>
        </w:tc>
        <w:tc>
          <w:tcPr>
            <w:tcW w:w="3729" w:type="dxa"/>
          </w:tcPr>
          <w:p w:rsidR="002306EC" w:rsidRDefault="002306EC" w:rsidP="00AE6655">
            <w:pPr>
              <w:widowControl w:val="0"/>
              <w:jc w:val="both"/>
              <w:rPr>
                <w:rFonts w:ascii="Times New Roman" w:hAnsi="Times New Roman" w:cs="Times New Roman"/>
                <w:bCs/>
                <w:color w:val="000000" w:themeColor="text1"/>
              </w:rPr>
            </w:pPr>
            <w:r w:rsidRPr="009A59B8">
              <w:rPr>
                <w:rFonts w:ascii="Times New Roman" w:hAnsi="Times New Roman" w:cs="Times New Roman"/>
                <w:bCs/>
                <w:color w:val="000000" w:themeColor="text1"/>
              </w:rPr>
              <w:t>Статья 6. Мониторинг сделок</w:t>
            </w:r>
          </w:p>
          <w:p w:rsidR="002306EC" w:rsidRPr="00AB360C"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2306EC" w:rsidRDefault="002306E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p>
          <w:p w:rsidR="002306EC" w:rsidRPr="00AB360C" w:rsidRDefault="002306E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3. </w:t>
            </w:r>
            <w:r w:rsidRPr="009A59B8">
              <w:rPr>
                <w:rFonts w:ascii="Times New Roman" w:hAnsi="Times New Roman" w:cs="Times New Roman"/>
                <w:bCs/>
                <w:color w:val="000000" w:themeColor="text1"/>
              </w:rPr>
              <w:t xml:space="preserve">По результатам мониторинга сделок в случае установления отклонения </w:t>
            </w:r>
            <w:r w:rsidRPr="003B5A83">
              <w:rPr>
                <w:rFonts w:ascii="Times New Roman" w:hAnsi="Times New Roman" w:cs="Times New Roman"/>
                <w:b/>
                <w:bCs/>
                <w:color w:val="000000" w:themeColor="text1"/>
              </w:rPr>
              <w:t>цены сделки от рыночной цены</w:t>
            </w:r>
            <w:r w:rsidRPr="009A59B8">
              <w:rPr>
                <w:rFonts w:ascii="Times New Roman" w:hAnsi="Times New Roman" w:cs="Times New Roman"/>
                <w:bCs/>
                <w:color w:val="000000" w:themeColor="text1"/>
              </w:rPr>
              <w:t xml:space="preserve"> уполномоченными органами проводится проверка по вопросам трансфертного ценообразования</w:t>
            </w:r>
          </w:p>
        </w:tc>
        <w:tc>
          <w:tcPr>
            <w:tcW w:w="1276" w:type="dxa"/>
          </w:tcPr>
          <w:p w:rsidR="002306EC" w:rsidRPr="00AF2A35" w:rsidRDefault="002306EC" w:rsidP="00AE6655">
            <w:pPr>
              <w:widowControl w:val="0"/>
              <w:jc w:val="both"/>
              <w:rPr>
                <w:rFonts w:ascii="Times New Roman" w:hAnsi="Times New Roman" w:cs="Times New Roman"/>
                <w:bCs/>
                <w:color w:val="000000" w:themeColor="text1"/>
              </w:rPr>
            </w:pPr>
          </w:p>
        </w:tc>
        <w:tc>
          <w:tcPr>
            <w:tcW w:w="4961" w:type="dxa"/>
          </w:tcPr>
          <w:p w:rsidR="002306EC" w:rsidRDefault="002306EC" w:rsidP="00AE6655">
            <w:pPr>
              <w:widowControl w:val="0"/>
              <w:jc w:val="both"/>
              <w:rPr>
                <w:rFonts w:ascii="Times New Roman" w:hAnsi="Times New Roman" w:cs="Times New Roman"/>
                <w:bCs/>
                <w:color w:val="000000" w:themeColor="text1"/>
              </w:rPr>
            </w:pPr>
            <w:r w:rsidRPr="009A59B8">
              <w:rPr>
                <w:rFonts w:ascii="Times New Roman" w:hAnsi="Times New Roman" w:cs="Times New Roman"/>
                <w:bCs/>
                <w:color w:val="000000" w:themeColor="text1"/>
              </w:rPr>
              <w:t>Статья 6. Мониторинг сделок</w:t>
            </w:r>
          </w:p>
          <w:p w:rsidR="002306EC" w:rsidRPr="00AB360C" w:rsidRDefault="002306EC" w:rsidP="00AE6655">
            <w:pPr>
              <w:widowControl w:val="0"/>
              <w:jc w:val="both"/>
              <w:rPr>
                <w:rFonts w:ascii="Times New Roman" w:hAnsi="Times New Roman" w:cs="Times New Roman"/>
                <w:bCs/>
                <w:color w:val="000000" w:themeColor="text1"/>
              </w:rPr>
            </w:pPr>
            <w:r w:rsidRPr="00AB360C">
              <w:rPr>
                <w:rFonts w:ascii="Times New Roman" w:hAnsi="Times New Roman" w:cs="Times New Roman"/>
                <w:bCs/>
                <w:color w:val="000000" w:themeColor="text1"/>
              </w:rPr>
              <w:t>…</w:t>
            </w:r>
          </w:p>
          <w:p w:rsidR="002306EC" w:rsidRDefault="002306E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p>
          <w:p w:rsidR="002306EC" w:rsidRPr="00AB360C" w:rsidRDefault="002306E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3. </w:t>
            </w:r>
            <w:r w:rsidRPr="009A59B8">
              <w:rPr>
                <w:rFonts w:ascii="Times New Roman" w:hAnsi="Times New Roman" w:cs="Times New Roman"/>
                <w:bCs/>
                <w:color w:val="000000" w:themeColor="text1"/>
              </w:rPr>
              <w:t xml:space="preserve">По результатам мониторинга сделок в случае установления отклонения </w:t>
            </w:r>
            <w:r w:rsidRPr="003B5A83">
              <w:rPr>
                <w:rFonts w:ascii="Times New Roman" w:hAnsi="Times New Roman" w:cs="Times New Roman"/>
                <w:b/>
                <w:bCs/>
                <w:color w:val="000000" w:themeColor="text1"/>
              </w:rPr>
              <w:t xml:space="preserve">условий </w:t>
            </w:r>
            <w:r>
              <w:rPr>
                <w:rFonts w:ascii="Times New Roman" w:hAnsi="Times New Roman" w:cs="Times New Roman"/>
                <w:b/>
                <w:bCs/>
                <w:color w:val="000000" w:themeColor="text1"/>
              </w:rPr>
              <w:t>или</w:t>
            </w:r>
            <w:r w:rsidRPr="003B5A83">
              <w:rPr>
                <w:rFonts w:ascii="Times New Roman" w:hAnsi="Times New Roman" w:cs="Times New Roman"/>
                <w:b/>
                <w:bCs/>
                <w:color w:val="000000" w:themeColor="text1"/>
              </w:rPr>
              <w:t xml:space="preserve"> цены сделки от рыночн</w:t>
            </w:r>
            <w:r>
              <w:rPr>
                <w:rFonts w:ascii="Times New Roman" w:hAnsi="Times New Roman" w:cs="Times New Roman"/>
                <w:b/>
                <w:bCs/>
                <w:color w:val="000000" w:themeColor="text1"/>
              </w:rPr>
              <w:t>ых</w:t>
            </w:r>
            <w:r w:rsidRPr="003B5A83">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условий</w:t>
            </w:r>
            <w:r w:rsidRPr="003B5A83">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или</w:t>
            </w:r>
            <w:r w:rsidRPr="003B5A83">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от</w:t>
            </w:r>
            <w:r w:rsidRPr="003B5A83">
              <w:rPr>
                <w:rFonts w:ascii="Times New Roman" w:hAnsi="Times New Roman" w:cs="Times New Roman"/>
                <w:b/>
                <w:bCs/>
                <w:color w:val="000000" w:themeColor="text1"/>
              </w:rPr>
              <w:t xml:space="preserve"> рыночной цены</w:t>
            </w:r>
            <w:r w:rsidRPr="009A59B8">
              <w:rPr>
                <w:rFonts w:ascii="Times New Roman" w:hAnsi="Times New Roman" w:cs="Times New Roman"/>
                <w:bCs/>
                <w:color w:val="000000" w:themeColor="text1"/>
              </w:rPr>
              <w:t xml:space="preserve"> уполномоченными органами проводится проверка по вопросам трансфертного ценообразования</w:t>
            </w:r>
          </w:p>
        </w:tc>
        <w:tc>
          <w:tcPr>
            <w:tcW w:w="2410" w:type="dxa"/>
          </w:tcPr>
          <w:p w:rsidR="002306EC" w:rsidRPr="00AB360C"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2306EC" w:rsidRPr="00AF2A35" w:rsidRDefault="002306EC" w:rsidP="00AE6655">
            <w:pPr>
              <w:widowControl w:val="0"/>
              <w:jc w:val="both"/>
              <w:rPr>
                <w:rFonts w:ascii="Times New Roman" w:hAnsi="Times New Roman" w:cs="Times New Roman"/>
                <w:bCs/>
                <w:color w:val="000000" w:themeColor="text1"/>
              </w:rPr>
            </w:pPr>
          </w:p>
        </w:tc>
      </w:tr>
      <w:tr w:rsidR="002306EC" w:rsidRPr="00957D48" w:rsidTr="007C6323">
        <w:trPr>
          <w:trHeight w:val="260"/>
        </w:trPr>
        <w:tc>
          <w:tcPr>
            <w:tcW w:w="692" w:type="dxa"/>
          </w:tcPr>
          <w:p w:rsidR="002306E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1249" w:type="dxa"/>
          </w:tcPr>
          <w:p w:rsidR="002306EC" w:rsidRDefault="002306EC" w:rsidP="005A133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Ст. </w:t>
            </w:r>
            <w:r w:rsidR="005A133C">
              <w:rPr>
                <w:rFonts w:ascii="Times New Roman" w:hAnsi="Times New Roman" w:cs="Times New Roman"/>
                <w:bCs/>
                <w:color w:val="000000" w:themeColor="text1"/>
              </w:rPr>
              <w:t>7</w:t>
            </w:r>
            <w:r>
              <w:rPr>
                <w:rFonts w:ascii="Times New Roman" w:hAnsi="Times New Roman" w:cs="Times New Roman"/>
                <w:bCs/>
                <w:color w:val="000000" w:themeColor="text1"/>
              </w:rPr>
              <w:t>. П.1, П3, П4.</w:t>
            </w:r>
          </w:p>
        </w:tc>
        <w:tc>
          <w:tcPr>
            <w:tcW w:w="3729" w:type="dxa"/>
          </w:tcPr>
          <w:p w:rsidR="002306EC" w:rsidRDefault="002306EC" w:rsidP="00AE6655">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Статья 7. Отчетность по трансфертному ценообразованию</w:t>
            </w:r>
            <w:r w:rsidRPr="002306EC">
              <w:rPr>
                <w:rFonts w:ascii="Times New Roman" w:hAnsi="Times New Roman" w:cs="Times New Roman"/>
                <w:b/>
                <w:bCs/>
                <w:color w:val="000000" w:themeColor="text1"/>
              </w:rPr>
              <w:t>, представляемая участником международной группы</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1. Отчетность по трансфертному ценообразованию, представляемая </w:t>
            </w:r>
            <w:r w:rsidRPr="002306EC">
              <w:rPr>
                <w:rFonts w:ascii="Times New Roman" w:hAnsi="Times New Roman" w:cs="Times New Roman"/>
                <w:b/>
                <w:bCs/>
                <w:color w:val="000000" w:themeColor="text1"/>
              </w:rPr>
              <w:t>участником международной группы</w:t>
            </w:r>
            <w:r w:rsidRPr="002306EC">
              <w:rPr>
                <w:rFonts w:ascii="Times New Roman" w:hAnsi="Times New Roman" w:cs="Times New Roman"/>
                <w:bCs/>
                <w:color w:val="000000" w:themeColor="text1"/>
              </w:rPr>
              <w:t xml:space="preserve">, состоит из заявления об участии в международной группе и </w:t>
            </w:r>
            <w:r w:rsidRPr="002306EC">
              <w:rPr>
                <w:rFonts w:ascii="Times New Roman" w:hAnsi="Times New Roman" w:cs="Times New Roman"/>
                <w:bCs/>
                <w:color w:val="000000" w:themeColor="text1"/>
              </w:rPr>
              <w:lastRenderedPageBreak/>
              <w:t>следующих видов отчетности:</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1) местная;</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2) основная;</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3) межстрановая.</w:t>
            </w: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Формы отчетности по трансфертному ценообразованию и порядок их заполнения утверждаются уполномоченным органом.</w:t>
            </w: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3. В случае обнаружения </w:t>
            </w:r>
            <w:r w:rsidRPr="002306EC">
              <w:rPr>
                <w:rFonts w:ascii="Times New Roman" w:hAnsi="Times New Roman" w:cs="Times New Roman"/>
                <w:b/>
                <w:bCs/>
                <w:color w:val="000000" w:themeColor="text1"/>
              </w:rPr>
              <w:t>участником международной группы</w:t>
            </w:r>
            <w:r w:rsidRPr="002306EC">
              <w:rPr>
                <w:rFonts w:ascii="Times New Roman" w:hAnsi="Times New Roman" w:cs="Times New Roman"/>
                <w:bCs/>
                <w:color w:val="000000" w:themeColor="text1"/>
              </w:rPr>
              <w:t xml:space="preserve"> неполноты сведений, неточностей либо ошибок в заполнении представленной отчетности такой </w:t>
            </w:r>
            <w:r w:rsidRPr="002306EC">
              <w:rPr>
                <w:rFonts w:ascii="Times New Roman" w:hAnsi="Times New Roman" w:cs="Times New Roman"/>
                <w:b/>
                <w:bCs/>
                <w:color w:val="000000" w:themeColor="text1"/>
              </w:rPr>
              <w:t>участник международной группы</w:t>
            </w:r>
            <w:r w:rsidRPr="002306EC">
              <w:rPr>
                <w:rFonts w:ascii="Times New Roman" w:hAnsi="Times New Roman" w:cs="Times New Roman"/>
                <w:bCs/>
                <w:color w:val="000000" w:themeColor="text1"/>
              </w:rPr>
              <w:t xml:space="preserve"> обязан представить скорректированную отчетность с учетом обновленной информации.</w:t>
            </w:r>
            <w:r w:rsidRPr="002306EC">
              <w:rPr>
                <w:rFonts w:ascii="Times New Roman" w:hAnsi="Times New Roman" w:cs="Times New Roman"/>
                <w:bCs/>
                <w:color w:val="000000" w:themeColor="text1"/>
              </w:rPr>
              <w:cr/>
            </w:r>
          </w:p>
          <w:p w:rsid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При этом сроки по представлению отчетности, установленные настоящим Законом, не распространяются на представление скорректированной отчетности.</w:t>
            </w:r>
          </w:p>
          <w:p w:rsidR="002306EC" w:rsidRPr="009A59B8"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4. Непредставление </w:t>
            </w:r>
            <w:r w:rsidRPr="002306EC">
              <w:rPr>
                <w:rFonts w:ascii="Times New Roman" w:hAnsi="Times New Roman" w:cs="Times New Roman"/>
                <w:b/>
                <w:bCs/>
                <w:color w:val="000000" w:themeColor="text1"/>
              </w:rPr>
              <w:t>участником международной группы</w:t>
            </w:r>
            <w:r w:rsidRPr="002306EC">
              <w:rPr>
                <w:rFonts w:ascii="Times New Roman" w:hAnsi="Times New Roman" w:cs="Times New Roman"/>
                <w:bCs/>
                <w:color w:val="000000" w:themeColor="text1"/>
              </w:rPr>
              <w:t xml:space="preserve">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1276" w:type="dxa"/>
          </w:tcPr>
          <w:p w:rsidR="002306EC" w:rsidRPr="00AF2A35" w:rsidRDefault="002306EC" w:rsidP="00AE6655">
            <w:pPr>
              <w:widowControl w:val="0"/>
              <w:jc w:val="both"/>
              <w:rPr>
                <w:rFonts w:ascii="Times New Roman" w:hAnsi="Times New Roman" w:cs="Times New Roman"/>
                <w:bCs/>
                <w:color w:val="000000" w:themeColor="text1"/>
              </w:rPr>
            </w:pPr>
          </w:p>
        </w:tc>
        <w:tc>
          <w:tcPr>
            <w:tcW w:w="4961" w:type="dxa"/>
          </w:tcPr>
          <w:p w:rsid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Статья 7. Отчетность по трансфертному ценообразованию</w:t>
            </w: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1. Отчетность по трансфертному ценообразованию, представляемая </w:t>
            </w:r>
            <w:r w:rsidRPr="002306EC">
              <w:rPr>
                <w:rFonts w:ascii="Times New Roman" w:hAnsi="Times New Roman" w:cs="Times New Roman"/>
                <w:b/>
                <w:bCs/>
                <w:color w:val="000000" w:themeColor="text1"/>
              </w:rPr>
              <w:t>налогоплательщиком</w:t>
            </w:r>
            <w:r w:rsidRPr="002306EC">
              <w:rPr>
                <w:rFonts w:ascii="Times New Roman" w:hAnsi="Times New Roman" w:cs="Times New Roman"/>
                <w:bCs/>
                <w:color w:val="000000" w:themeColor="text1"/>
              </w:rPr>
              <w:t>, состоит из заявления об участии в международной группе и следующих видов отчетности:</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lastRenderedPageBreak/>
              <w:t xml:space="preserve">      1) местная;</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2) основная;</w:t>
            </w:r>
          </w:p>
          <w:p w:rsidR="002306EC" w:rsidRP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3) межстрановая.</w:t>
            </w: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Формы отчетности по трансфертному ценообразованию и порядок их заполнения утверждаются уполномоченным органом.</w:t>
            </w: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p>
          <w:p w:rsidR="002306EC" w:rsidRDefault="002306EC" w:rsidP="002306EC">
            <w:pPr>
              <w:widowControl w:val="0"/>
              <w:pBdr>
                <w:bottom w:val="dotted" w:sz="24" w:space="1" w:color="auto"/>
              </w:pBdr>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3. В случае обнаружения </w:t>
            </w:r>
            <w:r w:rsidRPr="002306EC">
              <w:rPr>
                <w:rFonts w:ascii="Times New Roman" w:hAnsi="Times New Roman" w:cs="Times New Roman"/>
                <w:b/>
                <w:bCs/>
                <w:color w:val="000000" w:themeColor="text1"/>
              </w:rPr>
              <w:t>налогоплательщиком</w:t>
            </w:r>
            <w:r w:rsidRPr="002306EC">
              <w:rPr>
                <w:rFonts w:ascii="Times New Roman" w:hAnsi="Times New Roman" w:cs="Times New Roman"/>
                <w:bCs/>
                <w:color w:val="000000" w:themeColor="text1"/>
              </w:rPr>
              <w:t xml:space="preserve"> неполноты сведений, неточностей либо ошибок в заполнении представленной отчетности такой </w:t>
            </w:r>
            <w:r>
              <w:rPr>
                <w:rFonts w:ascii="Times New Roman" w:hAnsi="Times New Roman" w:cs="Times New Roman"/>
                <w:b/>
                <w:bCs/>
                <w:color w:val="000000" w:themeColor="text1"/>
              </w:rPr>
              <w:t>налогоплательщик</w:t>
            </w:r>
            <w:r w:rsidRPr="002306EC">
              <w:rPr>
                <w:rFonts w:ascii="Times New Roman" w:hAnsi="Times New Roman" w:cs="Times New Roman"/>
                <w:bCs/>
                <w:color w:val="000000" w:themeColor="text1"/>
              </w:rPr>
              <w:t xml:space="preserve"> обязан представить скорректированную отчетность с учетом обновленной информации.</w:t>
            </w:r>
            <w:r w:rsidRPr="002306EC">
              <w:rPr>
                <w:rFonts w:ascii="Times New Roman" w:hAnsi="Times New Roman" w:cs="Times New Roman"/>
                <w:bCs/>
                <w:color w:val="000000" w:themeColor="text1"/>
              </w:rPr>
              <w:cr/>
            </w:r>
          </w:p>
          <w:p w:rsidR="002306EC"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      При этом сроки по представлению отчетности, установленные настоящим Законом, не распространяются на представление скорректированной отчетности.</w:t>
            </w: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Default="002306EC" w:rsidP="002306EC">
            <w:pPr>
              <w:widowControl w:val="0"/>
              <w:jc w:val="both"/>
              <w:rPr>
                <w:rFonts w:ascii="Times New Roman" w:hAnsi="Times New Roman" w:cs="Times New Roman"/>
                <w:bCs/>
                <w:color w:val="000000" w:themeColor="text1"/>
              </w:rPr>
            </w:pPr>
          </w:p>
          <w:p w:rsidR="002306EC" w:rsidRPr="009A59B8" w:rsidRDefault="002306EC" w:rsidP="002306EC">
            <w:pPr>
              <w:widowControl w:val="0"/>
              <w:jc w:val="both"/>
              <w:rPr>
                <w:rFonts w:ascii="Times New Roman" w:hAnsi="Times New Roman" w:cs="Times New Roman"/>
                <w:bCs/>
                <w:color w:val="000000" w:themeColor="text1"/>
              </w:rPr>
            </w:pPr>
            <w:r w:rsidRPr="002306EC">
              <w:rPr>
                <w:rFonts w:ascii="Times New Roman" w:hAnsi="Times New Roman" w:cs="Times New Roman"/>
                <w:bCs/>
                <w:color w:val="000000" w:themeColor="text1"/>
              </w:rPr>
              <w:t xml:space="preserve">4. Непредставление </w:t>
            </w:r>
            <w:r w:rsidRPr="002306EC">
              <w:rPr>
                <w:rFonts w:ascii="Times New Roman" w:hAnsi="Times New Roman" w:cs="Times New Roman"/>
                <w:b/>
                <w:bCs/>
                <w:color w:val="000000" w:themeColor="text1"/>
              </w:rPr>
              <w:t>налогоплательщиком</w:t>
            </w:r>
            <w:r w:rsidRPr="002306EC">
              <w:rPr>
                <w:rFonts w:ascii="Times New Roman" w:hAnsi="Times New Roman" w:cs="Times New Roman"/>
                <w:bCs/>
                <w:color w:val="000000" w:themeColor="text1"/>
              </w:rPr>
              <w:t xml:space="preserve">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2410" w:type="dxa"/>
          </w:tcPr>
          <w:p w:rsidR="002306EC"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w:t>
            </w:r>
            <w:r w:rsidRPr="004C10C1">
              <w:rPr>
                <w:rFonts w:ascii="Times New Roman" w:hAnsi="Times New Roman" w:cs="Times New Roman"/>
                <w:bCs/>
                <w:color w:val="000000" w:themeColor="text1"/>
              </w:rPr>
              <w:lastRenderedPageBreak/>
              <w:t>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2306EC" w:rsidRPr="00AF2A35" w:rsidRDefault="002306EC" w:rsidP="00AE6655">
            <w:pPr>
              <w:widowControl w:val="0"/>
              <w:jc w:val="both"/>
              <w:rPr>
                <w:rFonts w:ascii="Times New Roman" w:hAnsi="Times New Roman" w:cs="Times New Roman"/>
                <w:bCs/>
                <w:color w:val="000000" w:themeColor="text1"/>
              </w:rPr>
            </w:pPr>
          </w:p>
        </w:tc>
      </w:tr>
      <w:tr w:rsidR="005A133C" w:rsidRPr="00957D48" w:rsidTr="007C6323">
        <w:trPr>
          <w:trHeight w:val="260"/>
        </w:trPr>
        <w:tc>
          <w:tcPr>
            <w:tcW w:w="692" w:type="dxa"/>
          </w:tcPr>
          <w:p w:rsidR="005A133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1249" w:type="dxa"/>
          </w:tcPr>
          <w:p w:rsidR="005A133C" w:rsidRDefault="005A133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7-1. П.1.</w:t>
            </w:r>
          </w:p>
        </w:tc>
        <w:tc>
          <w:tcPr>
            <w:tcW w:w="3729" w:type="dxa"/>
          </w:tcPr>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Pr="005A133C" w:rsidRDefault="005A133C" w:rsidP="005A133C">
            <w:pPr>
              <w:widowControl w:val="0"/>
              <w:jc w:val="both"/>
              <w:rPr>
                <w:rFonts w:ascii="Times New Roman" w:hAnsi="Times New Roman" w:cs="Times New Roman"/>
                <w:bCs/>
                <w:color w:val="000000" w:themeColor="text1"/>
              </w:rPr>
            </w:pPr>
          </w:p>
          <w:p w:rsidR="005A133C" w:rsidRPr="002306E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1. Местная отчетность за отчетный финансовый год представляется </w:t>
            </w:r>
            <w:r w:rsidRPr="005A133C">
              <w:rPr>
                <w:rFonts w:ascii="Times New Roman" w:hAnsi="Times New Roman" w:cs="Times New Roman"/>
                <w:b/>
                <w:bCs/>
                <w:color w:val="000000" w:themeColor="text1"/>
              </w:rPr>
              <w:t xml:space="preserve">участником </w:t>
            </w:r>
            <w:r w:rsidRPr="005A133C">
              <w:rPr>
                <w:rFonts w:ascii="Times New Roman" w:hAnsi="Times New Roman" w:cs="Times New Roman"/>
                <w:b/>
                <w:bCs/>
                <w:color w:val="000000" w:themeColor="text1"/>
              </w:rPr>
              <w:lastRenderedPageBreak/>
              <w:t>международной группы</w:t>
            </w:r>
            <w:r w:rsidRPr="005A133C">
              <w:rPr>
                <w:rFonts w:ascii="Times New Roman" w:hAnsi="Times New Roman" w:cs="Times New Roman"/>
                <w:bCs/>
                <w:color w:val="000000" w:themeColor="text1"/>
              </w:rPr>
              <w:t xml:space="preserve"> в уполномоченный орган не позднее </w:t>
            </w:r>
            <w:r w:rsidRPr="005A133C">
              <w:rPr>
                <w:rFonts w:ascii="Times New Roman" w:hAnsi="Times New Roman" w:cs="Times New Roman"/>
                <w:b/>
                <w:bCs/>
                <w:color w:val="000000" w:themeColor="text1"/>
              </w:rPr>
              <w:t>12</w:t>
            </w:r>
            <w:r w:rsidRPr="005A133C">
              <w:rPr>
                <w:rFonts w:ascii="Times New Roman" w:hAnsi="Times New Roman" w:cs="Times New Roman"/>
                <w:bCs/>
                <w:color w:val="000000" w:themeColor="text1"/>
              </w:rPr>
              <w:t xml:space="preserve"> месяцев, следующих за отчетным финансовым годом.</w:t>
            </w:r>
          </w:p>
        </w:tc>
        <w:tc>
          <w:tcPr>
            <w:tcW w:w="1276" w:type="dxa"/>
          </w:tcPr>
          <w:p w:rsidR="005A133C" w:rsidRPr="00AF2A35" w:rsidRDefault="005A133C" w:rsidP="00AE6655">
            <w:pPr>
              <w:widowControl w:val="0"/>
              <w:jc w:val="both"/>
              <w:rPr>
                <w:rFonts w:ascii="Times New Roman" w:hAnsi="Times New Roman" w:cs="Times New Roman"/>
                <w:bCs/>
                <w:color w:val="000000" w:themeColor="text1"/>
              </w:rPr>
            </w:pPr>
          </w:p>
        </w:tc>
        <w:tc>
          <w:tcPr>
            <w:tcW w:w="4961" w:type="dxa"/>
          </w:tcPr>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Pr="005A133C" w:rsidRDefault="005A133C" w:rsidP="005A133C">
            <w:pPr>
              <w:widowControl w:val="0"/>
              <w:jc w:val="both"/>
              <w:rPr>
                <w:rFonts w:ascii="Times New Roman" w:hAnsi="Times New Roman" w:cs="Times New Roman"/>
                <w:bCs/>
                <w:color w:val="000000" w:themeColor="text1"/>
              </w:rPr>
            </w:pPr>
          </w:p>
          <w:p w:rsidR="005A133C" w:rsidRPr="009A59B8"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1. Местная отчетность за отчетный финансовый год представляется </w:t>
            </w:r>
            <w:r w:rsidRPr="002306EC">
              <w:rPr>
                <w:rFonts w:ascii="Times New Roman" w:hAnsi="Times New Roman" w:cs="Times New Roman"/>
                <w:b/>
                <w:bCs/>
                <w:color w:val="000000" w:themeColor="text1"/>
              </w:rPr>
              <w:t>налогоплательщиком</w:t>
            </w:r>
            <w:r w:rsidRPr="005A133C">
              <w:rPr>
                <w:rFonts w:ascii="Times New Roman" w:hAnsi="Times New Roman" w:cs="Times New Roman"/>
                <w:bCs/>
                <w:color w:val="000000" w:themeColor="text1"/>
              </w:rPr>
              <w:t xml:space="preserve"> в уполномоченный орган </w:t>
            </w:r>
            <w:r w:rsidRPr="005A133C">
              <w:rPr>
                <w:rFonts w:ascii="Times New Roman" w:hAnsi="Times New Roman" w:cs="Times New Roman"/>
                <w:bCs/>
                <w:color w:val="000000" w:themeColor="text1"/>
              </w:rPr>
              <w:lastRenderedPageBreak/>
              <w:t xml:space="preserve">не позднее </w:t>
            </w:r>
            <w:r w:rsidRPr="005A133C">
              <w:rPr>
                <w:rFonts w:ascii="Times New Roman" w:hAnsi="Times New Roman" w:cs="Times New Roman"/>
                <w:b/>
                <w:bCs/>
                <w:color w:val="000000" w:themeColor="text1"/>
              </w:rPr>
              <w:t>6</w:t>
            </w:r>
            <w:r w:rsidRPr="005A133C">
              <w:rPr>
                <w:rFonts w:ascii="Times New Roman" w:hAnsi="Times New Roman" w:cs="Times New Roman"/>
                <w:bCs/>
                <w:color w:val="000000" w:themeColor="text1"/>
              </w:rPr>
              <w:t xml:space="preserve"> месяцев, следующих за отчетным финансовым годом.</w:t>
            </w:r>
          </w:p>
        </w:tc>
        <w:tc>
          <w:tcPr>
            <w:tcW w:w="2410" w:type="dxa"/>
          </w:tcPr>
          <w:p w:rsidR="005A133C"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w:t>
            </w:r>
            <w:r w:rsidRPr="004C10C1">
              <w:rPr>
                <w:rFonts w:ascii="Times New Roman" w:hAnsi="Times New Roman" w:cs="Times New Roman"/>
                <w:bCs/>
                <w:color w:val="000000" w:themeColor="text1"/>
              </w:rPr>
              <w:lastRenderedPageBreak/>
              <w:t>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5A133C" w:rsidRPr="00AF2A35" w:rsidRDefault="005A133C" w:rsidP="00AE6655">
            <w:pPr>
              <w:widowControl w:val="0"/>
              <w:jc w:val="both"/>
              <w:rPr>
                <w:rFonts w:ascii="Times New Roman" w:hAnsi="Times New Roman" w:cs="Times New Roman"/>
                <w:bCs/>
                <w:color w:val="000000" w:themeColor="text1"/>
              </w:rPr>
            </w:pPr>
          </w:p>
        </w:tc>
      </w:tr>
      <w:tr w:rsidR="005A133C" w:rsidRPr="00957D48" w:rsidTr="007C6323">
        <w:trPr>
          <w:trHeight w:val="260"/>
        </w:trPr>
        <w:tc>
          <w:tcPr>
            <w:tcW w:w="692" w:type="dxa"/>
          </w:tcPr>
          <w:p w:rsidR="005A133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8</w:t>
            </w:r>
          </w:p>
        </w:tc>
        <w:tc>
          <w:tcPr>
            <w:tcW w:w="1249" w:type="dxa"/>
          </w:tcPr>
          <w:p w:rsidR="005A133C" w:rsidRDefault="005A133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7-1. П.2.</w:t>
            </w:r>
          </w:p>
        </w:tc>
        <w:tc>
          <w:tcPr>
            <w:tcW w:w="3729" w:type="dxa"/>
          </w:tcPr>
          <w:p w:rsid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Pr="005A133C" w:rsidRDefault="005A133C" w:rsidP="005A133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2. Если иное не установлено пунктом 3 настоящей статьи, обязанность по представлению местной отчетности возлагается на следующих участников международной группы:</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1) материнскую компанию международной группы, которая является резидентом Республики Казахстан;</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2) 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4) нерезидента, являющегося </w:t>
            </w:r>
            <w:r w:rsidRPr="005A133C">
              <w:rPr>
                <w:rFonts w:ascii="Times New Roman" w:hAnsi="Times New Roman" w:cs="Times New Roman"/>
                <w:bCs/>
                <w:color w:val="000000" w:themeColor="text1"/>
              </w:rPr>
              <w:lastRenderedPageBreak/>
              <w:t>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p w:rsidR="005A133C" w:rsidRPr="002306E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Несмотря на положения подпункта 3) или 4) настоящего пункта, в случае, если местная отчетность будет представлена уполномоченным участником международной группы от имени лица, указанного в подпункте 3) или 4) настоящего пункта, обязанность по представлению местной отчетности считается исполненной таким лицом.</w:t>
            </w:r>
          </w:p>
        </w:tc>
        <w:tc>
          <w:tcPr>
            <w:tcW w:w="1276" w:type="dxa"/>
          </w:tcPr>
          <w:p w:rsidR="005A133C" w:rsidRPr="00AF2A35" w:rsidRDefault="005A133C" w:rsidP="00AE6655">
            <w:pPr>
              <w:widowControl w:val="0"/>
              <w:jc w:val="both"/>
              <w:rPr>
                <w:rFonts w:ascii="Times New Roman" w:hAnsi="Times New Roman" w:cs="Times New Roman"/>
                <w:bCs/>
                <w:color w:val="000000" w:themeColor="text1"/>
              </w:rPr>
            </w:pPr>
          </w:p>
        </w:tc>
        <w:tc>
          <w:tcPr>
            <w:tcW w:w="4961" w:type="dxa"/>
          </w:tcPr>
          <w:p w:rsid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Pr="005A133C" w:rsidRDefault="005A133C" w:rsidP="005A133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5A133C" w:rsidRPr="002306EC" w:rsidRDefault="005A133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2. </w:t>
            </w:r>
            <w:r w:rsidRPr="005A133C">
              <w:rPr>
                <w:rFonts w:ascii="Times New Roman" w:hAnsi="Times New Roman" w:cs="Times New Roman"/>
                <w:b/>
                <w:bCs/>
                <w:color w:val="000000" w:themeColor="text1"/>
              </w:rPr>
              <w:t>Исключить</w:t>
            </w:r>
            <w:r>
              <w:rPr>
                <w:rFonts w:ascii="Times New Roman" w:hAnsi="Times New Roman" w:cs="Times New Roman"/>
                <w:bCs/>
                <w:color w:val="000000" w:themeColor="text1"/>
              </w:rPr>
              <w:t>.</w:t>
            </w:r>
          </w:p>
        </w:tc>
        <w:tc>
          <w:tcPr>
            <w:tcW w:w="2410" w:type="dxa"/>
          </w:tcPr>
          <w:p w:rsidR="005A133C"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5A133C" w:rsidRPr="00AF2A35" w:rsidRDefault="005A133C" w:rsidP="00AE6655">
            <w:pPr>
              <w:widowControl w:val="0"/>
              <w:jc w:val="both"/>
              <w:rPr>
                <w:rFonts w:ascii="Times New Roman" w:hAnsi="Times New Roman" w:cs="Times New Roman"/>
                <w:bCs/>
                <w:color w:val="000000" w:themeColor="text1"/>
              </w:rPr>
            </w:pPr>
          </w:p>
        </w:tc>
      </w:tr>
      <w:tr w:rsidR="005A133C" w:rsidRPr="00957D48" w:rsidTr="007C6323">
        <w:trPr>
          <w:trHeight w:val="260"/>
        </w:trPr>
        <w:tc>
          <w:tcPr>
            <w:tcW w:w="692" w:type="dxa"/>
          </w:tcPr>
          <w:p w:rsidR="005A133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1249" w:type="dxa"/>
          </w:tcPr>
          <w:p w:rsidR="005A133C" w:rsidRDefault="005A133C"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7-1. П.3.</w:t>
            </w:r>
          </w:p>
        </w:tc>
        <w:tc>
          <w:tcPr>
            <w:tcW w:w="3729" w:type="dxa"/>
          </w:tcPr>
          <w:p w:rsid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Default="005A133C" w:rsidP="005A133C">
            <w:pPr>
              <w:widowControl w:val="0"/>
              <w:jc w:val="both"/>
              <w:rPr>
                <w:rFonts w:ascii="Times New Roman" w:hAnsi="Times New Roman" w:cs="Times New Roman"/>
                <w:b/>
                <w:bCs/>
                <w:color w:val="000000" w:themeColor="text1"/>
              </w:rPr>
            </w:pPr>
            <w:r>
              <w:rPr>
                <w:rFonts w:ascii="Times New Roman" w:hAnsi="Times New Roman" w:cs="Times New Roman"/>
                <w:b/>
                <w:bCs/>
                <w:color w:val="000000" w:themeColor="text1"/>
              </w:rPr>
              <w:t>***</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
                <w:bCs/>
                <w:color w:val="000000" w:themeColor="text1"/>
              </w:rPr>
              <w:t>3.</w:t>
            </w:r>
            <w:r w:rsidRPr="005A133C">
              <w:rPr>
                <w:rFonts w:ascii="Times New Roman" w:hAnsi="Times New Roman" w:cs="Times New Roman"/>
                <w:bCs/>
                <w:color w:val="000000" w:themeColor="text1"/>
              </w:rPr>
              <w:t xml:space="preserve"> Положения настоящей статьи распространяются на </w:t>
            </w:r>
            <w:r w:rsidRPr="005A133C">
              <w:rPr>
                <w:rFonts w:ascii="Times New Roman" w:hAnsi="Times New Roman" w:cs="Times New Roman"/>
                <w:b/>
                <w:bCs/>
                <w:color w:val="000000" w:themeColor="text1"/>
              </w:rPr>
              <w:t>участника международной группы (за исключением указанного в подпункте 2) пункта 2 настоящей статьи)</w:t>
            </w:r>
            <w:r w:rsidRPr="005A133C">
              <w:rPr>
                <w:rFonts w:ascii="Times New Roman" w:hAnsi="Times New Roman" w:cs="Times New Roman"/>
                <w:bCs/>
                <w:color w:val="000000" w:themeColor="text1"/>
              </w:rPr>
              <w:t>, которым за отчетный финансовый год совершены сделки, указанные в статье 3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tc>
        <w:tc>
          <w:tcPr>
            <w:tcW w:w="1276" w:type="dxa"/>
          </w:tcPr>
          <w:p w:rsidR="005A133C" w:rsidRPr="00AF2A35" w:rsidRDefault="005A133C" w:rsidP="00AE6655">
            <w:pPr>
              <w:widowControl w:val="0"/>
              <w:jc w:val="both"/>
              <w:rPr>
                <w:rFonts w:ascii="Times New Roman" w:hAnsi="Times New Roman" w:cs="Times New Roman"/>
                <w:bCs/>
                <w:color w:val="000000" w:themeColor="text1"/>
              </w:rPr>
            </w:pPr>
          </w:p>
        </w:tc>
        <w:tc>
          <w:tcPr>
            <w:tcW w:w="4961" w:type="dxa"/>
          </w:tcPr>
          <w:p w:rsid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7-1. Местная отчетность</w:t>
            </w:r>
          </w:p>
          <w:p w:rsidR="005A133C" w:rsidRDefault="005A133C" w:rsidP="005A133C">
            <w:pPr>
              <w:widowControl w:val="0"/>
              <w:jc w:val="both"/>
              <w:rPr>
                <w:rFonts w:ascii="Times New Roman" w:hAnsi="Times New Roman" w:cs="Times New Roman"/>
                <w:b/>
                <w:bCs/>
                <w:color w:val="000000" w:themeColor="text1"/>
              </w:rPr>
            </w:pPr>
            <w:r>
              <w:rPr>
                <w:rFonts w:ascii="Times New Roman" w:hAnsi="Times New Roman" w:cs="Times New Roman"/>
                <w:b/>
                <w:bCs/>
                <w:color w:val="000000" w:themeColor="text1"/>
              </w:rPr>
              <w:t>***</w:t>
            </w:r>
          </w:p>
          <w:p w:rsidR="005A133C" w:rsidRPr="005A133C" w:rsidRDefault="005A133C" w:rsidP="005A133C">
            <w:pPr>
              <w:widowControl w:val="0"/>
              <w:jc w:val="both"/>
              <w:rPr>
                <w:rFonts w:ascii="Times New Roman" w:hAnsi="Times New Roman" w:cs="Times New Roman"/>
                <w:bCs/>
                <w:color w:val="000000" w:themeColor="text1"/>
              </w:rPr>
            </w:pPr>
            <w:r>
              <w:rPr>
                <w:rFonts w:ascii="Times New Roman" w:hAnsi="Times New Roman" w:cs="Times New Roman"/>
                <w:b/>
                <w:bCs/>
                <w:color w:val="000000" w:themeColor="text1"/>
              </w:rPr>
              <w:t>2</w:t>
            </w:r>
            <w:r w:rsidRPr="005A133C">
              <w:rPr>
                <w:rFonts w:ascii="Times New Roman" w:hAnsi="Times New Roman" w:cs="Times New Roman"/>
                <w:b/>
                <w:bCs/>
                <w:color w:val="000000" w:themeColor="text1"/>
              </w:rPr>
              <w:t>.</w:t>
            </w:r>
            <w:r w:rsidRPr="005A133C">
              <w:rPr>
                <w:rFonts w:ascii="Times New Roman" w:hAnsi="Times New Roman" w:cs="Times New Roman"/>
                <w:bCs/>
                <w:color w:val="000000" w:themeColor="text1"/>
              </w:rPr>
              <w:t xml:space="preserve"> Положения настоящей статьи распространяются на</w:t>
            </w:r>
            <w:r>
              <w:rPr>
                <w:rFonts w:ascii="Times New Roman" w:hAnsi="Times New Roman" w:cs="Times New Roman"/>
                <w:bCs/>
                <w:color w:val="000000" w:themeColor="text1"/>
              </w:rPr>
              <w:t xml:space="preserve"> </w:t>
            </w:r>
            <w:r w:rsidRPr="005A133C">
              <w:rPr>
                <w:rFonts w:ascii="Times New Roman" w:hAnsi="Times New Roman" w:cs="Times New Roman"/>
                <w:b/>
                <w:bCs/>
                <w:color w:val="000000" w:themeColor="text1"/>
              </w:rPr>
              <w:t>налогоплательщика</w:t>
            </w:r>
            <w:r w:rsidRPr="005A133C">
              <w:rPr>
                <w:rFonts w:ascii="Times New Roman" w:hAnsi="Times New Roman" w:cs="Times New Roman"/>
                <w:bCs/>
                <w:color w:val="000000" w:themeColor="text1"/>
              </w:rPr>
              <w:t>, которым за отчетный финансовый год совершены сделки</w:t>
            </w:r>
            <w:r>
              <w:rPr>
                <w:rFonts w:ascii="Times New Roman" w:hAnsi="Times New Roman" w:cs="Times New Roman"/>
                <w:bCs/>
                <w:color w:val="000000" w:themeColor="text1"/>
              </w:rPr>
              <w:t xml:space="preserve"> </w:t>
            </w:r>
            <w:r w:rsidRPr="005A133C">
              <w:rPr>
                <w:rFonts w:ascii="Times New Roman" w:hAnsi="Times New Roman" w:cs="Times New Roman"/>
                <w:b/>
                <w:bCs/>
                <w:color w:val="000000" w:themeColor="text1"/>
              </w:rPr>
              <w:t>с взаимосвязанными сторонами</w:t>
            </w:r>
            <w:r w:rsidRPr="005A133C">
              <w:rPr>
                <w:rFonts w:ascii="Times New Roman" w:hAnsi="Times New Roman" w:cs="Times New Roman"/>
                <w:bCs/>
                <w:color w:val="000000" w:themeColor="text1"/>
              </w:rPr>
              <w:t>, указанные в статье 3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tc>
        <w:tc>
          <w:tcPr>
            <w:tcW w:w="2410" w:type="dxa"/>
          </w:tcPr>
          <w:p w:rsidR="005A133C"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5A133C" w:rsidRPr="00AF2A35" w:rsidRDefault="005A133C" w:rsidP="00AE6655">
            <w:pPr>
              <w:widowControl w:val="0"/>
              <w:jc w:val="both"/>
              <w:rPr>
                <w:rFonts w:ascii="Times New Roman" w:hAnsi="Times New Roman" w:cs="Times New Roman"/>
                <w:bCs/>
                <w:color w:val="000000" w:themeColor="text1"/>
              </w:rPr>
            </w:pPr>
          </w:p>
        </w:tc>
      </w:tr>
      <w:tr w:rsidR="005A133C" w:rsidRPr="00957D48" w:rsidTr="007C6323">
        <w:trPr>
          <w:trHeight w:val="260"/>
        </w:trPr>
        <w:tc>
          <w:tcPr>
            <w:tcW w:w="692" w:type="dxa"/>
          </w:tcPr>
          <w:p w:rsidR="005A133C" w:rsidRPr="00AF2A35" w:rsidRDefault="00564977" w:rsidP="00AE665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1249" w:type="dxa"/>
          </w:tcPr>
          <w:p w:rsidR="005A133C" w:rsidRDefault="005A133C" w:rsidP="005A133C">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Ст. </w:t>
            </w:r>
            <w:r>
              <w:rPr>
                <w:rFonts w:ascii="Times New Roman" w:hAnsi="Times New Roman" w:cs="Times New Roman"/>
                <w:bCs/>
                <w:color w:val="000000" w:themeColor="text1"/>
                <w:lang w:val="en-US"/>
              </w:rPr>
              <w:t>9</w:t>
            </w:r>
            <w:r>
              <w:rPr>
                <w:rFonts w:ascii="Times New Roman" w:hAnsi="Times New Roman" w:cs="Times New Roman"/>
                <w:bCs/>
                <w:color w:val="000000" w:themeColor="text1"/>
              </w:rPr>
              <w:t>. П.</w:t>
            </w:r>
            <w:r>
              <w:rPr>
                <w:rFonts w:ascii="Times New Roman" w:hAnsi="Times New Roman" w:cs="Times New Roman"/>
                <w:bCs/>
                <w:color w:val="000000" w:themeColor="text1"/>
                <w:lang w:val="en-US"/>
              </w:rPr>
              <w:t>1</w:t>
            </w:r>
            <w:r>
              <w:rPr>
                <w:rFonts w:ascii="Times New Roman" w:hAnsi="Times New Roman" w:cs="Times New Roman"/>
                <w:bCs/>
                <w:color w:val="000000" w:themeColor="text1"/>
              </w:rPr>
              <w:t>.</w:t>
            </w:r>
          </w:p>
        </w:tc>
        <w:tc>
          <w:tcPr>
            <w:tcW w:w="3729" w:type="dxa"/>
          </w:tcPr>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9. Проведение проверок по вопросам трансфертного ценообразования</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lastRenderedPageBreak/>
              <w:t>1. Уполномоченные органы проводят проверки по вопросам трансфертного ценообразования в следующих случаях:</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1) при установлении отклонения цены сделки от рыночной цены;</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2) на основании информации о фактах применения трансфертных цен, полученных от государственных органов;</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tc>
        <w:tc>
          <w:tcPr>
            <w:tcW w:w="1276" w:type="dxa"/>
          </w:tcPr>
          <w:p w:rsidR="005A133C" w:rsidRPr="00AF2A35" w:rsidRDefault="005A133C" w:rsidP="00AE6655">
            <w:pPr>
              <w:widowControl w:val="0"/>
              <w:jc w:val="both"/>
              <w:rPr>
                <w:rFonts w:ascii="Times New Roman" w:hAnsi="Times New Roman" w:cs="Times New Roman"/>
                <w:bCs/>
                <w:color w:val="000000" w:themeColor="text1"/>
              </w:rPr>
            </w:pPr>
          </w:p>
        </w:tc>
        <w:tc>
          <w:tcPr>
            <w:tcW w:w="4961" w:type="dxa"/>
          </w:tcPr>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Статья 9. Проведение проверок по вопросам трансфертного ценообразования</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1. Уполномоченные органы проводят проверки по </w:t>
            </w:r>
            <w:r w:rsidRPr="005A133C">
              <w:rPr>
                <w:rFonts w:ascii="Times New Roman" w:hAnsi="Times New Roman" w:cs="Times New Roman"/>
                <w:bCs/>
                <w:color w:val="000000" w:themeColor="text1"/>
              </w:rPr>
              <w:lastRenderedPageBreak/>
              <w:t>вопросам трансфертного ценообразования в следующих случаях:</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1) при установлении </w:t>
            </w:r>
            <w:r w:rsidRPr="005A133C">
              <w:rPr>
                <w:rFonts w:ascii="Times New Roman" w:hAnsi="Times New Roman" w:cs="Times New Roman"/>
                <w:b/>
                <w:bCs/>
                <w:color w:val="000000" w:themeColor="text1"/>
              </w:rPr>
              <w:t>рисков</w:t>
            </w:r>
            <w:r w:rsidRPr="005A133C">
              <w:rPr>
                <w:rFonts w:ascii="Times New Roman" w:hAnsi="Times New Roman" w:cs="Times New Roman"/>
                <w:bCs/>
                <w:color w:val="000000" w:themeColor="text1"/>
              </w:rPr>
              <w:t xml:space="preserve"> отклонения</w:t>
            </w:r>
            <w:r>
              <w:rPr>
                <w:rFonts w:ascii="Times New Roman" w:hAnsi="Times New Roman" w:cs="Times New Roman"/>
                <w:bCs/>
                <w:color w:val="000000" w:themeColor="text1"/>
              </w:rPr>
              <w:t xml:space="preserve"> </w:t>
            </w:r>
            <w:r w:rsidRPr="005A133C">
              <w:rPr>
                <w:rFonts w:ascii="Times New Roman" w:hAnsi="Times New Roman" w:cs="Times New Roman"/>
                <w:b/>
                <w:bCs/>
                <w:color w:val="000000" w:themeColor="text1"/>
              </w:rPr>
              <w:t>условий или</w:t>
            </w:r>
            <w:r w:rsidRPr="005A133C">
              <w:rPr>
                <w:rFonts w:ascii="Times New Roman" w:hAnsi="Times New Roman" w:cs="Times New Roman"/>
                <w:bCs/>
                <w:color w:val="000000" w:themeColor="text1"/>
              </w:rPr>
              <w:t xml:space="preserve"> цены сделки от</w:t>
            </w:r>
            <w:r>
              <w:rPr>
                <w:rFonts w:ascii="Times New Roman" w:hAnsi="Times New Roman" w:cs="Times New Roman"/>
                <w:bCs/>
                <w:color w:val="000000" w:themeColor="text1"/>
              </w:rPr>
              <w:t xml:space="preserve"> </w:t>
            </w:r>
            <w:r w:rsidRPr="005A133C">
              <w:rPr>
                <w:rFonts w:ascii="Times New Roman" w:hAnsi="Times New Roman" w:cs="Times New Roman"/>
                <w:b/>
                <w:bCs/>
                <w:color w:val="000000" w:themeColor="text1"/>
              </w:rPr>
              <w:t>рыночных условий или</w:t>
            </w:r>
            <w:r w:rsidRPr="005A133C">
              <w:rPr>
                <w:rFonts w:ascii="Times New Roman" w:hAnsi="Times New Roman" w:cs="Times New Roman"/>
                <w:bCs/>
                <w:color w:val="000000" w:themeColor="text1"/>
              </w:rPr>
              <w:t xml:space="preserve"> рыночной цены;</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2) на основании информации о фактах применения трансфертных цен, полученных от государственных органов;</w:t>
            </w:r>
          </w:p>
          <w:p w:rsidR="005A133C" w:rsidRPr="005A133C" w:rsidRDefault="005A133C" w:rsidP="005A133C">
            <w:pPr>
              <w:widowControl w:val="0"/>
              <w:jc w:val="both"/>
              <w:rPr>
                <w:rFonts w:ascii="Times New Roman" w:hAnsi="Times New Roman" w:cs="Times New Roman"/>
                <w:bCs/>
                <w:color w:val="000000" w:themeColor="text1"/>
              </w:rPr>
            </w:pPr>
            <w:r w:rsidRPr="005A133C">
              <w:rPr>
                <w:rFonts w:ascii="Times New Roman" w:hAnsi="Times New Roman" w:cs="Times New Roman"/>
                <w:bCs/>
                <w:color w:val="000000" w:themeColor="text1"/>
              </w:rPr>
              <w:t xml:space="preserve">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tc>
        <w:tc>
          <w:tcPr>
            <w:tcW w:w="2410" w:type="dxa"/>
          </w:tcPr>
          <w:p w:rsidR="005A133C" w:rsidRPr="007D33D1"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 xml:space="preserve">Приведение в соответствие с рекомендациями </w:t>
            </w:r>
            <w:r w:rsidRPr="00AF2A35">
              <w:rPr>
                <w:rFonts w:ascii="Times New Roman" w:hAnsi="Times New Roman" w:cs="Times New Roman"/>
                <w:bCs/>
                <w:color w:val="000000" w:themeColor="text1"/>
              </w:rPr>
              <w:lastRenderedPageBreak/>
              <w:t>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5A133C" w:rsidRPr="00AF2A35" w:rsidRDefault="005A133C" w:rsidP="00AE6655">
            <w:pPr>
              <w:widowControl w:val="0"/>
              <w:jc w:val="both"/>
              <w:rPr>
                <w:rFonts w:ascii="Times New Roman" w:hAnsi="Times New Roman" w:cs="Times New Roman"/>
                <w:bCs/>
                <w:color w:val="000000" w:themeColor="text1"/>
              </w:rPr>
            </w:pPr>
          </w:p>
        </w:tc>
      </w:tr>
      <w:tr w:rsidR="005A133C" w:rsidRPr="00957D48" w:rsidTr="007C6323">
        <w:trPr>
          <w:trHeight w:val="260"/>
        </w:trPr>
        <w:tc>
          <w:tcPr>
            <w:tcW w:w="692" w:type="dxa"/>
          </w:tcPr>
          <w:p w:rsidR="005A133C"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1249" w:type="dxa"/>
          </w:tcPr>
          <w:p w:rsidR="005A133C" w:rsidRPr="00AF2A35" w:rsidRDefault="005A133C" w:rsidP="00F75808">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Ст.10.</w:t>
            </w:r>
          </w:p>
        </w:tc>
        <w:tc>
          <w:tcPr>
            <w:tcW w:w="3729" w:type="dxa"/>
          </w:tcPr>
          <w:p w:rsidR="005A133C" w:rsidRPr="007D33D1" w:rsidRDefault="005A133C" w:rsidP="00F75808">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Статья 10. Корректировка объектов налогообложения и (или) объектов, связанных с налогообложением</w:t>
            </w:r>
          </w:p>
          <w:p w:rsidR="005A133C" w:rsidRPr="007D33D1" w:rsidRDefault="005A133C" w:rsidP="00F75808">
            <w:pPr>
              <w:widowControl w:val="0"/>
              <w:jc w:val="both"/>
              <w:rPr>
                <w:rFonts w:ascii="Times New Roman" w:hAnsi="Times New Roman" w:cs="Times New Roman"/>
                <w:bCs/>
                <w:color w:val="000000" w:themeColor="text1"/>
              </w:rPr>
            </w:pPr>
          </w:p>
          <w:p w:rsidR="005A133C" w:rsidRPr="008F5445" w:rsidRDefault="005A133C" w:rsidP="00F75808">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1. </w:t>
            </w:r>
            <w:r w:rsidRPr="008F5445">
              <w:rPr>
                <w:rFonts w:ascii="Times New Roman" w:hAnsi="Times New Roman" w:cs="Times New Roman"/>
                <w:b/>
                <w:bCs/>
                <w:color w:val="000000" w:themeColor="text1"/>
              </w:rPr>
              <w:t>При установлении факта отклонения цены сделки от рыночной цены с учетом диапазона цен в ходе проведения проверок уполномоченные органы производят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p>
          <w:p w:rsidR="005A133C" w:rsidRPr="008F5445" w:rsidRDefault="005A133C" w:rsidP="00F75808">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2. </w:t>
            </w:r>
            <w:r w:rsidRPr="008F5445">
              <w:rPr>
                <w:rFonts w:ascii="Times New Roman" w:hAnsi="Times New Roman" w:cs="Times New Roman"/>
                <w:b/>
                <w:bCs/>
                <w:color w:val="000000" w:themeColor="text1"/>
              </w:rPr>
              <w:t xml:space="preserve">По биржевым товарам корректировка объектов налогообложения и (или) объектов, связанных с налогообложением, производится с учетом диапазона </w:t>
            </w:r>
            <w:r w:rsidRPr="008F5445">
              <w:rPr>
                <w:rFonts w:ascii="Times New Roman" w:hAnsi="Times New Roman" w:cs="Times New Roman"/>
                <w:b/>
                <w:bCs/>
                <w:color w:val="000000" w:themeColor="text1"/>
              </w:rPr>
              <w:lastRenderedPageBreak/>
              <w:t>цен и дифференциала,</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указанных в источниках информации, если иное не предусмотрено настоящей статьей. Перечень биржевых товаров утверждается Правительством Республики Казахстан.</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3. По сделкам с</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сельскохозяйственной продукцией корректировка объектов налогообложения и (или) объектов, связанных с налогообложением, производится при отклонении цены сделки от рыночной цены более чем на десять процентов, если иное не предусмотрено в пункте 4 настоящей статьи.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 xml:space="preserve">4. По экспортным договорам, заключенным в период с 15 марта по 1 июля текущего календарного года в отношении сельскохозяйственной продукции, произведенной (полученной) в одном из будущих месяцев текущего календарного года, корректировка объектов налогообложения и (или) объектов, связанных с налогообложением, не производится в случае, если цена сделки не ниже цены коммерческого закупа специализированной организации на текущий календарный год при условии ведения раздельного учета данной сельскохозяйственной продукции и поступления денежных средств на банковские счета участника сделки (продавца) от нерезидента в размере не менее пятидесяти процентов от общей суммы экспортного контракта в </w:t>
            </w:r>
            <w:r w:rsidRPr="008F5445">
              <w:rPr>
                <w:rFonts w:ascii="Times New Roman" w:hAnsi="Times New Roman" w:cs="Times New Roman"/>
                <w:b/>
                <w:bCs/>
                <w:color w:val="000000" w:themeColor="text1"/>
              </w:rPr>
              <w:lastRenderedPageBreak/>
              <w:t>течение пятнадцати рабочих дней после заключения экспортного контракта.</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среднее значение, указанное в источнике информации, по следующим сделкам с участниками: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1) зарегистрированными в государстве с льготным налогообложением;</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2) осуществляющими товарообменные (бартерные) операции;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3) имеющими убыток по данным налоговых деклараций за два последних налоговых периода, предшествующих году совершения сделки;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4) имеющими льготы по налогам;</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 xml:space="preserve">6. На основании корректировки объектов налогообложения и (или) объектов, связанных с налогообложением, производится уплата налогов и других обязательных платежей в бюджет, рассчитанных таким образом, как если бы доходы или расходы от этих сделок и другие объекты налогообложения за отчетный период были определены исходя из </w:t>
            </w:r>
            <w:r w:rsidRPr="008F5445">
              <w:rPr>
                <w:rFonts w:ascii="Times New Roman" w:hAnsi="Times New Roman" w:cs="Times New Roman"/>
                <w:b/>
                <w:bCs/>
                <w:color w:val="000000" w:themeColor="text1"/>
              </w:rPr>
              <w:lastRenderedPageBreak/>
              <w:t>рыночной цены с учетом диапазона цен, с применением штрафов и пени в соответствии с законодательством Республики Казахстан.</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7. В случае установления факта отклонения цены сделки от рыночной цены с учетом диапазона цен у участника сделки, который имеет льготы по налогам и (или) таможенным платежам, уплата налогов и платежей за период, в котором установлено отклонение цены сделки от рыночной цены, осуществляется в общеустановленном порядке без применения специальных положений законодательства Республики Казахстан, уменьшающих налоговые и таможенные обязательства.</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8. Корректировка объектов налогообложения и (или) объектов, связанных с налогообложением, производится при установлении факта распределения прибыли, осуществляемой в соответствии со статьей 16 настоящего Закона, не отвечающего принципу «вытянутой руки», в сопоставимых экономических условиях между взаимосвязанными сторонами по итогам отчетного налогового периода.</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 xml:space="preserve">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w:t>
            </w:r>
            <w:r w:rsidRPr="008F5445">
              <w:rPr>
                <w:rFonts w:ascii="Times New Roman" w:hAnsi="Times New Roman" w:cs="Times New Roman"/>
                <w:b/>
                <w:bCs/>
                <w:color w:val="000000" w:themeColor="text1"/>
              </w:rPr>
              <w:lastRenderedPageBreak/>
              <w:t>соответствующего изменения платежных документов и первичных документов, подтверждающих отгрузку товаров (работ, услуг) с оформлением форм документов, требуемых в соответствии с таможенным законодательством Республики Казахстан.</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В случае корректировки, произведенной участником сделки в соответствии с подпунктом 5) пункта 1 статьи 5 настоящего Закона, с одновременным переводом части общей прибыли между взаимосвязанными сторонами, полученная прибыль рассматривается как доход от реализации за отчетный налоговый период, а переданная прибыль рассматривается как уменьшение дохода от реализации за отчетный налоговый период.</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государственных доходов с приложением соответствующих расчетов по каждой сделке в отдельности, с соблюдением условий, предусмотренных пунктом 9 настоящей статьи.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 xml:space="preserve">9. Корректировка проводится по объектам налогообложения и (или) объектам, связанным с налогообложением, если такая </w:t>
            </w:r>
            <w:r w:rsidRPr="008F5445">
              <w:rPr>
                <w:rFonts w:ascii="Times New Roman" w:hAnsi="Times New Roman" w:cs="Times New Roman"/>
                <w:b/>
                <w:bCs/>
                <w:color w:val="000000" w:themeColor="text1"/>
              </w:rPr>
              <w:lastRenderedPageBreak/>
              <w:t>корректировка приводит или может в дальнейшем привести к увеличению сумм налогов и других обязательных платежей в бюджет.</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10. Корректировка объектов налогообложения и (или) объектов, связанных с налогообложением, не производится при отклонении цены сделки от рыночной с учетом диапазона цен в следующих случаях при:</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1) установлении или определении цены сделки и (или) порядка (методики) ценообразования в международном договоре, ратифицированном Республикой Казахстан;</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2) установлении цены сделки в соглашениях между Правительством Республики Казахстан и правительствами других государств;</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2-1) реализации приоритетного права государства на приобретение аффинированного золота для пополнения активов в драгоценных металлах;</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3) установлении по решению Правительства Республики Казахстан цены сделки и (или) порядка (методики) ценообразования.</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При отклонении цены сделки от цены, установленной и (или) сформированной в соответствии с подпунктами 1)-3) части</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 xml:space="preserve">первой настоящего пункта, корректировка объектов налогообложения и (или) объектов, связанных с налогообложением, производится в порядке, </w:t>
            </w:r>
            <w:r w:rsidRPr="008F5445">
              <w:rPr>
                <w:rFonts w:ascii="Times New Roman" w:hAnsi="Times New Roman" w:cs="Times New Roman"/>
                <w:b/>
                <w:bCs/>
                <w:color w:val="000000" w:themeColor="text1"/>
              </w:rPr>
              <w:lastRenderedPageBreak/>
              <w:t>установленном настоящим Законом.</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Заявление об установлении по решению Правительства Республики Казахстан цены сделки и (или) порядка (методики) ценообразования представляется</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участником сделки в уполномоченный орган, осуществляющий руководство соответствующей сферой государственного управления,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установления по решению Правительства Республики Казахстан цены сделки и (или) порядка (методики) ценообразования.</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Не позднее тридцати рабочих дней со дня получения заявления уполномоченный орган, осуществляющий руководство соответствующей сферой государственного управления, принимает одно из следующих решений:</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 xml:space="preserve">1) о целесообразности установления цены сделки и (или) порядка (методики) ценообразования и направляет в Правительство Республики Казахстан предложения об установлении цены сделки и (или) </w:t>
            </w:r>
            <w:r w:rsidRPr="008F5445">
              <w:rPr>
                <w:rFonts w:ascii="Times New Roman" w:hAnsi="Times New Roman" w:cs="Times New Roman"/>
                <w:b/>
                <w:bCs/>
                <w:color w:val="000000" w:themeColor="text1"/>
              </w:rPr>
              <w:lastRenderedPageBreak/>
              <w:t>порядка (методики) ценообразования;</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2) о нецелесообразности установления цены сделки и (или) порядка (методики) ценообразования и направляет участнику сделки мотивированный отказ.</w:t>
            </w:r>
          </w:p>
          <w:p w:rsidR="005A133C" w:rsidRPr="008F5445" w:rsidRDefault="005A133C" w:rsidP="00F75808">
            <w:pPr>
              <w:widowControl w:val="0"/>
              <w:jc w:val="both"/>
              <w:rPr>
                <w:rFonts w:ascii="Times New Roman" w:hAnsi="Times New Roman" w:cs="Times New Roman"/>
                <w:b/>
                <w:bCs/>
                <w:color w:val="000000" w:themeColor="text1"/>
              </w:rPr>
            </w:pPr>
            <w:r w:rsidRPr="008F5445">
              <w:rPr>
                <w:rFonts w:ascii="Times New Roman" w:hAnsi="Times New Roman" w:cs="Times New Roman"/>
                <w:b/>
                <w:bCs/>
                <w:color w:val="000000" w:themeColor="text1"/>
              </w:rPr>
              <w:t>11.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в бюджет подлежат внесению без начисления штрафов путем представления дополнительной налоговой отчетности.</w:t>
            </w:r>
          </w:p>
          <w:p w:rsidR="005A133C" w:rsidRPr="00AF2A35" w:rsidRDefault="005A133C" w:rsidP="00F75808">
            <w:pPr>
              <w:widowControl w:val="0"/>
              <w:jc w:val="both"/>
              <w:rPr>
                <w:rFonts w:ascii="Times New Roman" w:hAnsi="Times New Roman" w:cs="Times New Roman"/>
                <w:bCs/>
                <w:color w:val="000000" w:themeColor="text1"/>
              </w:rPr>
            </w:pPr>
            <w:r w:rsidRPr="008F5445">
              <w:rPr>
                <w:rFonts w:ascii="Times New Roman" w:hAnsi="Times New Roman" w:cs="Times New Roman"/>
                <w:b/>
                <w:bCs/>
                <w:color w:val="000000" w:themeColor="text1"/>
              </w:rPr>
              <w:t>12. Дифференциал, указанный в пункте 5 статьи 13 настоящего Закона, не влияет на сделки, участники которых зарегистрированы в государстве с льготным налогообложением, и корректировка объектов налогообложения и объектов, связанных с налогообложением, производится без учета положений пункта 5 статьи 13 настоящего Закона.</w:t>
            </w:r>
          </w:p>
        </w:tc>
        <w:tc>
          <w:tcPr>
            <w:tcW w:w="1276" w:type="dxa"/>
          </w:tcPr>
          <w:p w:rsidR="005A133C" w:rsidRPr="00AF2A35" w:rsidRDefault="005A133C" w:rsidP="007D33D1">
            <w:pPr>
              <w:widowControl w:val="0"/>
              <w:jc w:val="both"/>
              <w:rPr>
                <w:rFonts w:ascii="Times New Roman" w:hAnsi="Times New Roman" w:cs="Times New Roman"/>
                <w:bCs/>
                <w:color w:val="000000" w:themeColor="text1"/>
              </w:rPr>
            </w:pPr>
          </w:p>
        </w:tc>
        <w:tc>
          <w:tcPr>
            <w:tcW w:w="4961" w:type="dxa"/>
          </w:tcPr>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Статья 10. Корректировка объектов налогообложения и (или) объектов, связанных с налогообложением</w:t>
            </w:r>
          </w:p>
          <w:p w:rsidR="005A133C" w:rsidRPr="007D33D1" w:rsidRDefault="005A133C" w:rsidP="007D33D1">
            <w:pPr>
              <w:widowControl w:val="0"/>
              <w:jc w:val="both"/>
              <w:rPr>
                <w:rFonts w:ascii="Times New Roman" w:hAnsi="Times New Roman" w:cs="Times New Roman"/>
                <w:bCs/>
                <w:color w:val="000000" w:themeColor="text1"/>
              </w:rPr>
            </w:pP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1. </w:t>
            </w:r>
            <w:r w:rsidRPr="00E75985">
              <w:rPr>
                <w:rFonts w:ascii="Times New Roman" w:hAnsi="Times New Roman" w:cs="Times New Roman"/>
                <w:b/>
                <w:bCs/>
                <w:color w:val="000000" w:themeColor="text1"/>
              </w:rPr>
              <w:t>В ходе проведения проверок уполномоченные органы производят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 при установлении факта отклонения</w:t>
            </w:r>
            <w:r w:rsidR="009626C0">
              <w:rPr>
                <w:rFonts w:ascii="Times New Roman" w:hAnsi="Times New Roman" w:cs="Times New Roman"/>
                <w:b/>
                <w:bCs/>
                <w:color w:val="000000" w:themeColor="text1"/>
              </w:rPr>
              <w:t xml:space="preserve"> условий сделки или</w:t>
            </w:r>
            <w:r w:rsidRPr="00E75985">
              <w:rPr>
                <w:rFonts w:ascii="Times New Roman" w:hAnsi="Times New Roman" w:cs="Times New Roman"/>
                <w:b/>
                <w:bCs/>
                <w:color w:val="000000" w:themeColor="text1"/>
              </w:rPr>
              <w:t xml:space="preserve"> цены сделки от</w:t>
            </w:r>
            <w:r w:rsidR="009626C0">
              <w:rPr>
                <w:rFonts w:ascii="Times New Roman" w:hAnsi="Times New Roman" w:cs="Times New Roman"/>
                <w:b/>
                <w:bCs/>
                <w:color w:val="000000" w:themeColor="text1"/>
              </w:rPr>
              <w:t xml:space="preserve"> рыночных условий или рыночной цены с учетом</w:t>
            </w:r>
            <w:r w:rsidRPr="00E75985">
              <w:rPr>
                <w:rFonts w:ascii="Times New Roman" w:hAnsi="Times New Roman" w:cs="Times New Roman"/>
                <w:b/>
                <w:bCs/>
                <w:color w:val="000000" w:themeColor="text1"/>
              </w:rPr>
              <w:t xml:space="preserve"> диапазона цен и/или отклонения рентабельности участника сделки, чья рентабельность сопоставляется с диапазоном рентабельности, от диапазона рентабельности</w:t>
            </w:r>
            <w:r w:rsidRPr="007D33D1">
              <w:rPr>
                <w:rFonts w:ascii="Times New Roman" w:hAnsi="Times New Roman" w:cs="Times New Roman"/>
                <w:bCs/>
                <w:color w:val="000000" w:themeColor="text1"/>
              </w:rPr>
              <w:t xml:space="preserve">. </w:t>
            </w:r>
          </w:p>
          <w:p w:rsidR="005A133C" w:rsidRPr="00E75985" w:rsidRDefault="005A133C" w:rsidP="007D33D1">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2. </w:t>
            </w:r>
            <w:r w:rsidRPr="00E75985">
              <w:rPr>
                <w:rFonts w:ascii="Times New Roman" w:hAnsi="Times New Roman" w:cs="Times New Roman"/>
                <w:b/>
                <w:bCs/>
                <w:color w:val="000000" w:themeColor="text1"/>
              </w:rPr>
              <w:t xml:space="preserve">Корректировка объектов налогообложения и (или) объектов, связанных с налогообложением, производится таким </w:t>
            </w:r>
            <w:r w:rsidRPr="00E75985">
              <w:rPr>
                <w:rFonts w:ascii="Times New Roman" w:hAnsi="Times New Roman" w:cs="Times New Roman"/>
                <w:b/>
                <w:bCs/>
                <w:color w:val="000000" w:themeColor="text1"/>
              </w:rPr>
              <w:lastRenderedPageBreak/>
              <w:t xml:space="preserve">образом, как если бы объекты налогообложения и (или) объекты, связанные с налогообложением, за отчетный период были определены исходя из: </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 xml:space="preserve">значения медианы диапазона цен или рентабельности, когда диапазон цен или рентабельности содержит два и более значений или </w:t>
            </w:r>
          </w:p>
          <w:p w:rsidR="005A133C" w:rsidRPr="007D33D1" w:rsidRDefault="005A133C" w:rsidP="007D33D1">
            <w:pPr>
              <w:widowControl w:val="0"/>
              <w:jc w:val="both"/>
              <w:rPr>
                <w:rFonts w:ascii="Times New Roman" w:hAnsi="Times New Roman" w:cs="Times New Roman"/>
                <w:bCs/>
                <w:color w:val="000000" w:themeColor="text1"/>
              </w:rPr>
            </w:pPr>
            <w:r w:rsidRPr="00E75985">
              <w:rPr>
                <w:rFonts w:ascii="Times New Roman" w:hAnsi="Times New Roman" w:cs="Times New Roman"/>
                <w:b/>
                <w:bCs/>
                <w:color w:val="000000" w:themeColor="text1"/>
              </w:rPr>
              <w:t>значения рыночной</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цены или рентабельности, когда диапазон цен или рентабельности содержит только одно значение.</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3. </w:t>
            </w:r>
            <w:r w:rsidRPr="00E75985">
              <w:rPr>
                <w:rFonts w:ascii="Times New Roman" w:hAnsi="Times New Roman" w:cs="Times New Roman"/>
                <w:b/>
                <w:bCs/>
                <w:color w:val="000000" w:themeColor="text1"/>
              </w:rPr>
              <w:t>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соответствующего изменения платежных документов и первичных документов</w:t>
            </w:r>
            <w:r w:rsidRPr="007D33D1">
              <w:rPr>
                <w:rFonts w:ascii="Times New Roman" w:hAnsi="Times New Roman" w:cs="Times New Roman"/>
                <w:bCs/>
                <w:color w:val="000000" w:themeColor="text1"/>
              </w:rPr>
              <w:t>.</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4. </w:t>
            </w:r>
            <w:r w:rsidRPr="00E75985">
              <w:rPr>
                <w:rFonts w:ascii="Times New Roman" w:hAnsi="Times New Roman" w:cs="Times New Roman"/>
                <w:b/>
                <w:bCs/>
                <w:color w:val="000000" w:themeColor="text1"/>
              </w:rPr>
              <w:t>На основании корректировки объектов налогообложения и (или) объектов, связанных с налогообложением, производится уплата налогов и других обязательных платежей в бюджет с применением штрафов и пени в соответствии с законодательством Республики Казахстан</w:t>
            </w:r>
            <w:r w:rsidRPr="007D33D1">
              <w:rPr>
                <w:rFonts w:ascii="Times New Roman" w:hAnsi="Times New Roman" w:cs="Times New Roman"/>
                <w:bCs/>
                <w:color w:val="000000" w:themeColor="text1"/>
              </w:rPr>
              <w:t>.</w:t>
            </w:r>
          </w:p>
          <w:p w:rsidR="005A133C" w:rsidRPr="00E75985" w:rsidRDefault="005A133C" w:rsidP="007D33D1">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5. </w:t>
            </w:r>
            <w:r w:rsidRPr="00E75985">
              <w:rPr>
                <w:rFonts w:ascii="Times New Roman" w:hAnsi="Times New Roman" w:cs="Times New Roman"/>
                <w:b/>
                <w:bCs/>
                <w:color w:val="000000" w:themeColor="text1"/>
              </w:rPr>
              <w:t>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суммы налогов и других обязательных платежей в бюджет подлежат внесению без начисления штрафов с отражением в соответствующей налоговой отчетности, представляемой в органы государственных доходов.</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6. </w:t>
            </w:r>
            <w:r w:rsidRPr="00E75985">
              <w:rPr>
                <w:rFonts w:ascii="Times New Roman" w:hAnsi="Times New Roman" w:cs="Times New Roman"/>
                <w:b/>
                <w:bCs/>
                <w:color w:val="000000" w:themeColor="text1"/>
              </w:rPr>
              <w:t xml:space="preserve">Корректировка проводится по объектам налогообложения и (или) объектам, связанным с налогообложением, если такая </w:t>
            </w:r>
            <w:r w:rsidRPr="00E75985">
              <w:rPr>
                <w:rFonts w:ascii="Times New Roman" w:hAnsi="Times New Roman" w:cs="Times New Roman"/>
                <w:b/>
                <w:bCs/>
                <w:color w:val="000000" w:themeColor="text1"/>
              </w:rPr>
              <w:lastRenderedPageBreak/>
              <w:t>корректировка приводит или может в дальнейшем привести к увеличению сумм налогов и других обязательных платежей в бюджет.</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7. </w:t>
            </w:r>
            <w:r w:rsidRPr="00E75985">
              <w:rPr>
                <w:rFonts w:ascii="Times New Roman" w:hAnsi="Times New Roman" w:cs="Times New Roman"/>
                <w:b/>
                <w:bCs/>
                <w:color w:val="000000" w:themeColor="text1"/>
              </w:rPr>
              <w:t xml:space="preserve">По сделкам с сельскохозяйственной продукцией корректировка объектов налогообложения и (или) объектов, связанных с налогообложением, производится при отклонении цены сделки от рыночной цены более чем на </w:t>
            </w:r>
            <w:r w:rsidR="009626C0">
              <w:rPr>
                <w:rFonts w:ascii="Times New Roman" w:hAnsi="Times New Roman" w:cs="Times New Roman"/>
                <w:b/>
                <w:bCs/>
                <w:color w:val="000000" w:themeColor="text1"/>
              </w:rPr>
              <w:t>5</w:t>
            </w:r>
            <w:r w:rsidRPr="00E75985">
              <w:rPr>
                <w:rFonts w:ascii="Times New Roman" w:hAnsi="Times New Roman" w:cs="Times New Roman"/>
                <w:b/>
                <w:bCs/>
                <w:color w:val="000000" w:themeColor="text1"/>
              </w:rPr>
              <w:t xml:space="preserve"> процентов, если иное не предусмотрено в пункте 4 настоящей статьи</w:t>
            </w:r>
            <w:r w:rsidRPr="007D33D1">
              <w:rPr>
                <w:rFonts w:ascii="Times New Roman" w:hAnsi="Times New Roman" w:cs="Times New Roman"/>
                <w:bCs/>
                <w:color w:val="000000" w:themeColor="text1"/>
              </w:rPr>
              <w:t>.</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8. </w:t>
            </w:r>
            <w:r w:rsidRPr="00E75985">
              <w:rPr>
                <w:rFonts w:ascii="Times New Roman" w:hAnsi="Times New Roman" w:cs="Times New Roman"/>
                <w:b/>
                <w:bCs/>
                <w:color w:val="000000" w:themeColor="text1"/>
              </w:rPr>
              <w:t>По экспортным договорам, заключенным в период с 15 марта по 1 июля текущего календарного года в отношении сельскохозяйственной продукции, произведенной (полученной) в одном из будущих месяцев текущего календарного года, корректировка объектов налогообложения и (или) объектов, связанных с налогообложением, не производится в случае, если цена сделки не ниже цены коммерческого закупа специализированной организации на текущий календарный год при условии ведения раздельного учета данной сельскохозяйственной</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продукции и поступления денежных средств на банковские счета участника сделки (продавца) от нерезидента в размере не менее пятидесяти процентов от общей суммы экспортного контракта в течение пятнадцати рабочих дней после заключения экспортного контракта</w:t>
            </w:r>
            <w:r w:rsidRPr="007D33D1">
              <w:rPr>
                <w:rFonts w:ascii="Times New Roman" w:hAnsi="Times New Roman" w:cs="Times New Roman"/>
                <w:bCs/>
                <w:color w:val="000000" w:themeColor="text1"/>
              </w:rPr>
              <w:t xml:space="preserve">. </w:t>
            </w:r>
          </w:p>
          <w:p w:rsidR="005A133C" w:rsidRPr="007D33D1" w:rsidRDefault="005A133C"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9. </w:t>
            </w:r>
            <w:r w:rsidRPr="00E75985">
              <w:rPr>
                <w:rFonts w:ascii="Times New Roman" w:hAnsi="Times New Roman" w:cs="Times New Roman"/>
                <w:b/>
                <w:bCs/>
                <w:color w:val="000000" w:themeColor="text1"/>
              </w:rPr>
              <w:t>Корректировка объектов налогообложения и (или) объектов, связанных с налогообложением, не производится при отклонении цены сделки от рыночной с учетом диапазона цен в следующих случаях при:</w:t>
            </w:r>
          </w:p>
          <w:p w:rsidR="005A133C" w:rsidRPr="00E75985" w:rsidRDefault="005A133C" w:rsidP="007D33D1">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1) </w:t>
            </w:r>
            <w:r w:rsidRPr="00E75985">
              <w:rPr>
                <w:rFonts w:ascii="Times New Roman" w:hAnsi="Times New Roman" w:cs="Times New Roman"/>
                <w:b/>
                <w:bCs/>
                <w:color w:val="000000" w:themeColor="text1"/>
              </w:rPr>
              <w:t>установлении или определении цены сделки и (или) порядка (методики) ценообразования в международном договоре, ратифицированном Республикой Казахстан;</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 xml:space="preserve">2) установлении цены сделки в соглашениях </w:t>
            </w:r>
            <w:r w:rsidRPr="00E75985">
              <w:rPr>
                <w:rFonts w:ascii="Times New Roman" w:hAnsi="Times New Roman" w:cs="Times New Roman"/>
                <w:b/>
                <w:bCs/>
                <w:color w:val="000000" w:themeColor="text1"/>
              </w:rPr>
              <w:lastRenderedPageBreak/>
              <w:t>между Правительством Республики Казахстан и правительствами других государств;</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3) реализации приоритетного права государства на</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приобретение аффинированного золота для пополнения активов в драгоценных металлах;</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4) установлении по решению Правительства Республики Казахстан цены сделки и (или) порядка (методики) ценообразования.</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При отклонении цены сделки от цены, установленной и (или) сформированной в соответствии с подпунктами 1)-4) части первой настоящего пункта, корректировка объектов налогообложения и (или) объектов, связанных с налогообложением,</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производится в порядке, установленном настоящим Законом.</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Заявление об установлении по решению Правительства Республики Казахстан цены сделки и (или) порядка (методики) ценообразования представляется участником сделки в уполномоченный орган, осуществляющий руководство соответствующей сферой государственного управления,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 установления по решению Правительства Республики Казахстан цены сделки и (или) порядка (методики) ценообразования.</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Не позднее тридцати рабочих дней со дня получения заявления уполномоченный орган, осуществляющий</w:t>
            </w:r>
            <w:r w:rsidRPr="007D33D1">
              <w:rPr>
                <w:rFonts w:ascii="Times New Roman" w:hAnsi="Times New Roman" w:cs="Times New Roman"/>
                <w:bCs/>
                <w:color w:val="000000" w:themeColor="text1"/>
              </w:rPr>
              <w:t xml:space="preserve"> </w:t>
            </w:r>
            <w:r w:rsidRPr="00E75985">
              <w:rPr>
                <w:rFonts w:ascii="Times New Roman" w:hAnsi="Times New Roman" w:cs="Times New Roman"/>
                <w:b/>
                <w:bCs/>
                <w:color w:val="000000" w:themeColor="text1"/>
              </w:rPr>
              <w:t>руководство соответствующей сферой государственного управления, принимает одно из следующих решений:</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 xml:space="preserve">1) о целесообразности установления цены сделки и (или) порядка (методики) </w:t>
            </w:r>
            <w:r w:rsidRPr="00E75985">
              <w:rPr>
                <w:rFonts w:ascii="Times New Roman" w:hAnsi="Times New Roman" w:cs="Times New Roman"/>
                <w:b/>
                <w:bCs/>
                <w:color w:val="000000" w:themeColor="text1"/>
              </w:rPr>
              <w:lastRenderedPageBreak/>
              <w:t>ценообразования и направляет в Правительство Республики Казахстан предложения об установлении цены сделки и (или) порядка (методики) ценообразования;</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2) о нецелесообразности установления цены сделки и (или) порядка (методики) ценообразования и направляет участнику сделки мотивированный отказ.</w:t>
            </w:r>
          </w:p>
          <w:p w:rsidR="005A133C" w:rsidRPr="00E75985" w:rsidRDefault="005A133C" w:rsidP="007D33D1">
            <w:pPr>
              <w:widowControl w:val="0"/>
              <w:jc w:val="both"/>
              <w:rPr>
                <w:rFonts w:ascii="Times New Roman" w:hAnsi="Times New Roman" w:cs="Times New Roman"/>
                <w:b/>
                <w:bCs/>
                <w:color w:val="000000" w:themeColor="text1"/>
              </w:rPr>
            </w:pPr>
            <w:r w:rsidRPr="00E75985">
              <w:rPr>
                <w:rFonts w:ascii="Times New Roman" w:hAnsi="Times New Roman" w:cs="Times New Roman"/>
                <w:b/>
                <w:bCs/>
                <w:color w:val="000000" w:themeColor="text1"/>
              </w:rPr>
              <w:t xml:space="preserve">      10. Корректировка объектов налогообложения и объектов связанных с налогообложением, участники которых зарегистрированы в государстве с льготным налогообложением, производится следующим образом:</w:t>
            </w:r>
          </w:p>
          <w:p w:rsidR="005A133C" w:rsidRPr="00E75985" w:rsidRDefault="005A133C" w:rsidP="007D33D1">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     1) </w:t>
            </w:r>
            <w:r w:rsidRPr="00E75985">
              <w:rPr>
                <w:rFonts w:ascii="Times New Roman" w:hAnsi="Times New Roman" w:cs="Times New Roman"/>
                <w:b/>
                <w:bCs/>
                <w:color w:val="000000" w:themeColor="text1"/>
              </w:rPr>
              <w:t>при применении метода, указанного в подпункте 1) пункта 1 статьи 12 настоящего Закона – без учета  положений пункта 5 статьи 13 настоящего Закона;</w:t>
            </w:r>
          </w:p>
          <w:p w:rsidR="005A133C" w:rsidRPr="00AF2A35" w:rsidRDefault="005A133C" w:rsidP="007D33D1">
            <w:pPr>
              <w:widowControl w:val="0"/>
              <w:jc w:val="both"/>
              <w:rPr>
                <w:rFonts w:ascii="Times New Roman" w:hAnsi="Times New Roman" w:cs="Times New Roman"/>
                <w:bCs/>
                <w:color w:val="000000" w:themeColor="text1"/>
              </w:rPr>
            </w:pPr>
            <w:r w:rsidRPr="00E75985">
              <w:rPr>
                <w:rFonts w:ascii="Times New Roman" w:hAnsi="Times New Roman" w:cs="Times New Roman"/>
                <w:b/>
                <w:bCs/>
                <w:color w:val="000000" w:themeColor="text1"/>
              </w:rPr>
              <w:t xml:space="preserve">     2) при применении методов, указанных в подпунктах 2), 3) и 5) пункта 1 статьи 12 настоящего Закона - без учета рентабельности участника сделки, зарегистрированного в государстве с льготным налогообложением.</w:t>
            </w:r>
          </w:p>
        </w:tc>
        <w:tc>
          <w:tcPr>
            <w:tcW w:w="2410" w:type="dxa"/>
          </w:tcPr>
          <w:p w:rsidR="005A133C"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w:t>
            </w:r>
            <w:r w:rsidRPr="004C10C1">
              <w:rPr>
                <w:rFonts w:ascii="Times New Roman" w:hAnsi="Times New Roman" w:cs="Times New Roman"/>
                <w:bCs/>
                <w:color w:val="000000" w:themeColor="text1"/>
              </w:rPr>
              <w:lastRenderedPageBreak/>
              <w:t>страны</w:t>
            </w:r>
          </w:p>
        </w:tc>
        <w:tc>
          <w:tcPr>
            <w:tcW w:w="992" w:type="dxa"/>
          </w:tcPr>
          <w:p w:rsidR="005A133C" w:rsidRPr="00AF2A35" w:rsidRDefault="005A133C" w:rsidP="00AF2A35">
            <w:pPr>
              <w:widowControl w:val="0"/>
              <w:jc w:val="both"/>
              <w:rPr>
                <w:rFonts w:ascii="Times New Roman" w:hAnsi="Times New Roman" w:cs="Times New Roman"/>
                <w:bCs/>
                <w:color w:val="000000" w:themeColor="text1"/>
              </w:rPr>
            </w:pPr>
          </w:p>
        </w:tc>
      </w:tr>
      <w:tr w:rsidR="00A36F4D" w:rsidRPr="00957D48" w:rsidTr="007C6323">
        <w:trPr>
          <w:trHeight w:val="260"/>
        </w:trPr>
        <w:tc>
          <w:tcPr>
            <w:tcW w:w="692" w:type="dxa"/>
          </w:tcPr>
          <w:p w:rsidR="00A36F4D"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12</w:t>
            </w:r>
          </w:p>
        </w:tc>
        <w:tc>
          <w:tcPr>
            <w:tcW w:w="1249" w:type="dxa"/>
          </w:tcPr>
          <w:p w:rsidR="00A36F4D" w:rsidRPr="001E23DA" w:rsidRDefault="00A36F4D" w:rsidP="00F75808">
            <w:pPr>
              <w:widowControl w:val="0"/>
              <w:jc w:val="both"/>
              <w:rPr>
                <w:rFonts w:ascii="Times New Roman" w:hAnsi="Times New Roman" w:cs="Times New Roman"/>
                <w:b/>
                <w:bCs/>
                <w:color w:val="000000" w:themeColor="text1"/>
              </w:rPr>
            </w:pPr>
            <w:r w:rsidRPr="001E23DA">
              <w:rPr>
                <w:rFonts w:ascii="Times New Roman" w:hAnsi="Times New Roman" w:cs="Times New Roman"/>
                <w:b/>
                <w:bCs/>
                <w:color w:val="000000" w:themeColor="text1"/>
              </w:rPr>
              <w:t>Ст. 10-2</w:t>
            </w:r>
          </w:p>
        </w:tc>
        <w:tc>
          <w:tcPr>
            <w:tcW w:w="3729" w:type="dxa"/>
          </w:tcPr>
          <w:p w:rsidR="00A36F4D" w:rsidRPr="007D33D1" w:rsidRDefault="00A36F4D" w:rsidP="00F75808">
            <w:pPr>
              <w:widowControl w:val="0"/>
              <w:jc w:val="both"/>
              <w:rPr>
                <w:rFonts w:ascii="Times New Roman" w:hAnsi="Times New Roman" w:cs="Times New Roman"/>
                <w:bCs/>
                <w:color w:val="000000" w:themeColor="text1"/>
              </w:rPr>
            </w:pPr>
            <w:r w:rsidRPr="00A10541">
              <w:rPr>
                <w:rFonts w:ascii="Times New Roman" w:hAnsi="Times New Roman" w:cs="Times New Roman"/>
                <w:b/>
                <w:bCs/>
                <w:color w:val="000000" w:themeColor="text1"/>
              </w:rPr>
              <w:t>отсутствует</w:t>
            </w:r>
          </w:p>
        </w:tc>
        <w:tc>
          <w:tcPr>
            <w:tcW w:w="1276" w:type="dxa"/>
          </w:tcPr>
          <w:p w:rsidR="00A36F4D" w:rsidRPr="00AF2A35" w:rsidRDefault="00A36F4D" w:rsidP="007D33D1">
            <w:pPr>
              <w:widowControl w:val="0"/>
              <w:jc w:val="both"/>
              <w:rPr>
                <w:rFonts w:ascii="Times New Roman" w:hAnsi="Times New Roman" w:cs="Times New Roman"/>
                <w:bCs/>
                <w:color w:val="000000" w:themeColor="text1"/>
              </w:rPr>
            </w:pPr>
          </w:p>
        </w:tc>
        <w:tc>
          <w:tcPr>
            <w:tcW w:w="4961" w:type="dxa"/>
          </w:tcPr>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Статья 10-2. Сопоставление коммерческих и финансовых условий операций и функциональный анализ</w:t>
            </w:r>
          </w:p>
          <w:p w:rsidR="00A36F4D" w:rsidRPr="00E076DC" w:rsidRDefault="00A36F4D" w:rsidP="00E076DC">
            <w:pPr>
              <w:pStyle w:val="a4"/>
              <w:widowControl w:val="0"/>
              <w:ind w:left="34"/>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1. Для целей определения расхождения </w:t>
            </w:r>
            <w:r w:rsidRPr="00E076DC">
              <w:rPr>
                <w:rFonts w:ascii="Times New Roman" w:hAnsi="Times New Roman" w:cs="Times New Roman"/>
                <w:b/>
                <w:bCs/>
                <w:color w:val="000000" w:themeColor="text1"/>
              </w:rPr>
              <w:lastRenderedPageBreak/>
              <w:t xml:space="preserve">условий или цены сделки от рыночных условий или рыночных цен, необходимо точно определить контролируемую сделку. После определения контролируемой сделки проводиться сравнение условий и цен контролируемой сделки с  рыночными условиями или рыночными ценами принимая во внимание экономически значимые характеристики.   </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2.</w:t>
            </w:r>
            <w:r w:rsidRPr="00E076DC">
              <w:rPr>
                <w:rFonts w:ascii="Times New Roman" w:hAnsi="Times New Roman" w:cs="Times New Roman"/>
                <w:b/>
                <w:bCs/>
                <w:color w:val="000000" w:themeColor="text1"/>
              </w:rPr>
              <w:tab/>
              <w:t>В процессе точного определения контролируемых сделок необходимо определить следующие экономические значимые характеристики на основе подробного анализа соответствующих фактов и обстоятельств сделки, а также принимая во внимание реально доступные варианты для каждой из сторон сделки: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1)</w:t>
            </w:r>
            <w:r w:rsidRPr="00E076DC">
              <w:rPr>
                <w:rFonts w:ascii="Times New Roman" w:hAnsi="Times New Roman" w:cs="Times New Roman"/>
                <w:b/>
                <w:bCs/>
                <w:color w:val="000000" w:themeColor="text1"/>
              </w:rPr>
              <w:tab/>
              <w:t>Фактические договорные условия сделок, которые будут основаны как на письменных договорах или других письменных доказательствах, так и на фактическом поведении сторон с целью определения фактических обязанностей, рисков и выгод и того, как они распределяются между соответствующими сторонами контролируемых действий;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2)</w:t>
            </w:r>
            <w:r w:rsidRPr="00E076DC">
              <w:rPr>
                <w:rFonts w:ascii="Times New Roman" w:hAnsi="Times New Roman" w:cs="Times New Roman"/>
                <w:b/>
                <w:bCs/>
                <w:color w:val="000000" w:themeColor="text1"/>
              </w:rPr>
              <w:tab/>
              <w:t>Функции, фактически выполняемые каждой из сторон сделки, с учетом используемых активов, а также фактически принимаемых экономически значимых рисков, включая то, как эти функции связаны с более широким созданием стоимости в рамках международной группы, к которой принадлежат стороны сделки;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3)</w:t>
            </w:r>
            <w:r w:rsidRPr="00E076DC">
              <w:rPr>
                <w:rFonts w:ascii="Times New Roman" w:hAnsi="Times New Roman" w:cs="Times New Roman"/>
                <w:b/>
                <w:bCs/>
                <w:color w:val="000000" w:themeColor="text1"/>
              </w:rPr>
              <w:tab/>
              <w:t xml:space="preserve">Конкретные характеристики товаров, прав или услуг, которые, будучи предметом каждой контролируемой операции, могут повлиять на условия такой операции; </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4)</w:t>
            </w:r>
            <w:r w:rsidRPr="00E076DC">
              <w:rPr>
                <w:rFonts w:ascii="Times New Roman" w:hAnsi="Times New Roman" w:cs="Times New Roman"/>
                <w:b/>
                <w:bCs/>
                <w:color w:val="000000" w:themeColor="text1"/>
              </w:rPr>
              <w:tab/>
              <w:t xml:space="preserve">Экономические обстоятельства сторон и рынка, на котором стороны работают, включая географическое положение и размер </w:t>
            </w:r>
            <w:r w:rsidRPr="00E076DC">
              <w:rPr>
                <w:rFonts w:ascii="Times New Roman" w:hAnsi="Times New Roman" w:cs="Times New Roman"/>
                <w:b/>
                <w:bCs/>
                <w:color w:val="000000" w:themeColor="text1"/>
              </w:rPr>
              <w:lastRenderedPageBreak/>
              <w:t>рынков, региональные особые факторы, такие как преимущества местоположения и потенциальная экономия местоположения, действующие законы и правительственные постановления, стоимость рабочей силы, капитал, а также другие факторы производства, общее экономическое развитие и уровень конкуренции, а также наличие конкретных характеристик соответствующих рынков;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5)</w:t>
            </w:r>
            <w:r w:rsidRPr="00E076DC">
              <w:rPr>
                <w:rFonts w:ascii="Times New Roman" w:hAnsi="Times New Roman" w:cs="Times New Roman"/>
                <w:b/>
                <w:bCs/>
                <w:color w:val="000000" w:themeColor="text1"/>
              </w:rPr>
              <w:tab/>
              <w:t>Характеристик рыночных (коммерческих) стратегий сторон сделки, оказывающих влияние на цены товаров (работ, услуг), включающих стратегию проникновения на рынок, жизненные циклы продуктов или прав, инновации, разработку продуктов, предотвращение рисков и изменение политики.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3.</w:t>
            </w:r>
            <w:r w:rsidRPr="00E076DC">
              <w:rPr>
                <w:rFonts w:ascii="Times New Roman" w:hAnsi="Times New Roman" w:cs="Times New Roman"/>
                <w:b/>
                <w:bCs/>
                <w:color w:val="000000" w:themeColor="text1"/>
              </w:rPr>
              <w:tab/>
              <w:t>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 количества товаров, объема выполняемых работ (оказываемых услуг);</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 сроков исполнения обязательств по сделке;</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3) условий платежей, применяемых в соответствующих сделках;</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4) курса иностранной валюты, примененной в сделке, по отношению к национальной валюте или другой валюте и его изменения;</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5) иных условий распределения прав и обязанностей между сторонами сделки (на основании результатов функционального анализа).</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4.</w:t>
            </w:r>
            <w:r w:rsidRPr="00E076DC">
              <w:rPr>
                <w:rFonts w:ascii="Times New Roman" w:hAnsi="Times New Roman" w:cs="Times New Roman"/>
                <w:b/>
                <w:bCs/>
                <w:color w:val="000000" w:themeColor="text1"/>
              </w:rPr>
              <w:tab/>
              <w:t xml:space="preserve">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w:t>
            </w:r>
            <w:r w:rsidRPr="00E076DC">
              <w:rPr>
                <w:rFonts w:ascii="Times New Roman" w:hAnsi="Times New Roman" w:cs="Times New Roman"/>
                <w:b/>
                <w:bCs/>
                <w:color w:val="000000" w:themeColor="text1"/>
              </w:rPr>
              <w:lastRenderedPageBreak/>
              <w:t>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 осуществление дизайна товаров и их технологической разработки;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 осуществление производства товаров;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3) осуществление сборки товаров или их компонентов;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4) осуществление монтажа и (или) установки оборудования;</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5) проведение научно-исследовательских и опытно-конструкторских работ;</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6) приобретение товарно-материальных ценностей;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7) осуществление оптовой или розничной торговли товарами;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8) осуществление функций по ремонту, гарантийному обслуживанию;</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9) продвижение на новые рынки товаров (работ, услуг), маркетинг, реклама;</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10) хранение товаров;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11) транспортировка товаров;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12) страхование;</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13) оказание консультаций, информационное обслуживание;</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14) ведение бухгалтерского учета;</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15) юридическое обслуживание;</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16) предоставление труда работников (персонала);</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17) выполнение агентских функций, посредничество;</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lastRenderedPageBreak/>
              <w:t>18) финансирование, осуществление финансовых операций;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19) осуществление контроля качества;</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21) обучение, повышение квалификации сотрудников;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22) организация сбыта и (или) производства товаров с привлечением других лиц, располагающих соответствующими мощностями;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5.</w:t>
            </w:r>
            <w:r w:rsidRPr="00E076DC">
              <w:rPr>
                <w:rFonts w:ascii="Times New Roman" w:hAnsi="Times New Roman" w:cs="Times New Roman"/>
                <w:b/>
                <w:bCs/>
                <w:color w:val="000000" w:themeColor="text1"/>
              </w:rPr>
              <w:tab/>
              <w:t>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 производственные риски, включая риск неполной загрузки производственных мощностей;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3) риск обесценения запасов, потерь товарами качества и иных потребительских свойств;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4) риски, связанные с утратой имущества, имущественных прав;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lastRenderedPageBreak/>
              <w:t>5) риски изменения курса иностранной валюты по отношению к рублю или другой валюте, процентных ставок, кредитные риски;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6) риск, связанный с безрезультатностью осуществления научно-исследовательских и опытно-конструкторских работ;</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8) риск нанесения ущерба окружающей среде;</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10) риск невостребованности товара (риск по запасам, складской риск);</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12) риск, связанный с разработкой, совершенствованием, поддержанием в силе, защитой и использованием нематериальных активов.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6.</w:t>
            </w:r>
            <w:r w:rsidRPr="00E076DC">
              <w:rPr>
                <w:rFonts w:ascii="Times New Roman" w:hAnsi="Times New Roman" w:cs="Times New Roman"/>
                <w:b/>
                <w:bCs/>
                <w:color w:val="000000" w:themeColor="text1"/>
              </w:rPr>
              <w:tab/>
              <w:t>При определении сопоставимости характеристик активов учитываются следующие факторы:</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w:t>
            </w:r>
            <w:r w:rsidRPr="00E076DC">
              <w:rPr>
                <w:rFonts w:ascii="Times New Roman" w:hAnsi="Times New Roman" w:cs="Times New Roman"/>
                <w:b/>
                <w:bCs/>
                <w:color w:val="000000" w:themeColor="text1"/>
              </w:rPr>
              <w:tab/>
              <w:t>Тип актива (производственное оборудование, нематериальные активы, финансовые активы и т.п.)</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w:t>
            </w:r>
            <w:r w:rsidRPr="00E076DC">
              <w:rPr>
                <w:rFonts w:ascii="Times New Roman" w:hAnsi="Times New Roman" w:cs="Times New Roman"/>
                <w:b/>
                <w:bCs/>
                <w:color w:val="000000" w:themeColor="text1"/>
              </w:rPr>
              <w:tab/>
              <w:t>Природа актива (возраст, рыночная стоимость, расположение, наличие прав защиты и т.п.)</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7.</w:t>
            </w:r>
            <w:r w:rsidRPr="00E076DC">
              <w:rPr>
                <w:rFonts w:ascii="Times New Roman" w:hAnsi="Times New Roman" w:cs="Times New Roman"/>
                <w:b/>
                <w:bCs/>
                <w:color w:val="000000" w:themeColor="text1"/>
              </w:rPr>
              <w:tab/>
              <w:t>Определение и анализ влияния нематериальных активов на условия контролируемой и  сопоставимых операций осуществляется с учетом, в частности, но не исключительно:</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lastRenderedPageBreak/>
              <w:t>1)</w:t>
            </w:r>
            <w:r w:rsidRPr="00E076DC">
              <w:rPr>
                <w:rFonts w:ascii="Times New Roman" w:hAnsi="Times New Roman" w:cs="Times New Roman"/>
                <w:b/>
                <w:bCs/>
                <w:color w:val="000000" w:themeColor="text1"/>
              </w:rPr>
              <w:tab/>
              <w:t>Юридического владения нематериальными активами и договорных условий их использования;</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w:t>
            </w:r>
            <w:r w:rsidRPr="00E076DC">
              <w:rPr>
                <w:rFonts w:ascii="Times New Roman" w:hAnsi="Times New Roman" w:cs="Times New Roman"/>
                <w:b/>
                <w:bCs/>
                <w:color w:val="000000" w:themeColor="text1"/>
              </w:rPr>
              <w:tab/>
              <w:t>Категории и  характеристики нематериальных активов (эксклюзивность, степень и продолжительность правовой защиты, географическая сфера применения, срок полезного использования, стадия разработки и т.п.);</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3)</w:t>
            </w:r>
            <w:r w:rsidRPr="00E076DC">
              <w:rPr>
                <w:rFonts w:ascii="Times New Roman" w:hAnsi="Times New Roman" w:cs="Times New Roman"/>
                <w:b/>
                <w:bCs/>
                <w:color w:val="000000" w:themeColor="text1"/>
              </w:rPr>
              <w:tab/>
              <w:t xml:space="preserve">Договорной и фактической деятельности сторон, связанной с разработкой, усовершенствованием, поддержкой, защитой и эксплуатацией таких активов. </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ab/>
              <w:t>Для целей данного закона, термин нематериального актива включает любые ценные предметы, которыми можно владеть или контролировать для использования в коммерческой деятельности, и использование или передача которых были бы компенсированы, если бы это произошло в сделке между независимыми сторонами при сравнительных обстоятельствах.</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ab/>
              <w:t xml:space="preserve">  8.</w:t>
            </w:r>
            <w:r w:rsidRPr="00E076DC">
              <w:rPr>
                <w:rFonts w:ascii="Times New Roman" w:hAnsi="Times New Roman" w:cs="Times New Roman"/>
                <w:b/>
                <w:bCs/>
                <w:color w:val="000000" w:themeColor="text1"/>
              </w:rPr>
              <w:tab/>
              <w:t xml:space="preserve">Если фактические условия осуществленной контролируемой сделки не отвечают условиям заключенного (письменного) договора и/или фактические действия сторон контролируемой операции и фактические обстоятельства ее проведения отличаются от условий такого договора, коммерческие и или финансовые характеристики контролируемой операции для целей трансфертного ценообразования определяются согласно фактическим действиям сторон операции и фактическим условиям ее проведения.  </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9.</w:t>
            </w:r>
            <w:r w:rsidRPr="00E076DC">
              <w:rPr>
                <w:rFonts w:ascii="Times New Roman" w:hAnsi="Times New Roman" w:cs="Times New Roman"/>
                <w:b/>
                <w:bCs/>
                <w:color w:val="000000" w:themeColor="text1"/>
              </w:rPr>
              <w:tab/>
              <w:t xml:space="preserve">Если контролируемая операция фактически осуществлена, но документально не оформлена (не подтверждена), для целей трансфертного ценообразования она должна рассматриваться согласно фактическому поведению сторон операции и фактическим </w:t>
            </w:r>
            <w:r w:rsidRPr="00E076DC">
              <w:rPr>
                <w:rFonts w:ascii="Times New Roman" w:hAnsi="Times New Roman" w:cs="Times New Roman"/>
                <w:b/>
                <w:bCs/>
                <w:color w:val="000000" w:themeColor="text1"/>
              </w:rPr>
              <w:lastRenderedPageBreak/>
              <w:t xml:space="preserve">условиям ее проведения, в частности, учитываются функции, которые фактически выполнялись сторонами операции, активы, которые фактически использовались, и риски, которые фактически приняла на себя и контролировала каждая из сторон. </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10.</w:t>
            </w:r>
            <w:r w:rsidRPr="00E076DC">
              <w:rPr>
                <w:rFonts w:ascii="Times New Roman" w:hAnsi="Times New Roman" w:cs="Times New Roman"/>
                <w:b/>
                <w:bCs/>
                <w:color w:val="000000" w:themeColor="text1"/>
              </w:rPr>
              <w:tab/>
              <w:t>При определении того, как фактически стороны контролируемой сделки принимают на себя экономически значимые риски, необходимо выполнить следующие шаги: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1)</w:t>
            </w:r>
            <w:r w:rsidRPr="00E076DC">
              <w:rPr>
                <w:rFonts w:ascii="Times New Roman" w:hAnsi="Times New Roman" w:cs="Times New Roman"/>
                <w:b/>
                <w:bCs/>
                <w:color w:val="000000" w:themeColor="text1"/>
              </w:rPr>
              <w:tab/>
              <w:t>Соответствующие экономически значимые риски сделки должны быть детально определены;</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2)</w:t>
            </w:r>
            <w:r w:rsidRPr="00E076DC">
              <w:rPr>
                <w:rFonts w:ascii="Times New Roman" w:hAnsi="Times New Roman" w:cs="Times New Roman"/>
                <w:b/>
                <w:bCs/>
                <w:color w:val="000000" w:themeColor="text1"/>
              </w:rPr>
              <w:tab/>
              <w:t>Необходимо определить распределение экономически значимых рисков на основе договорных отношений;</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3)</w:t>
            </w:r>
            <w:r w:rsidRPr="00E076DC">
              <w:rPr>
                <w:rFonts w:ascii="Times New Roman" w:hAnsi="Times New Roman" w:cs="Times New Roman"/>
                <w:b/>
                <w:bCs/>
                <w:color w:val="000000" w:themeColor="text1"/>
              </w:rPr>
              <w:tab/>
              <w:t>Необходимо определить как функции связанные с контролем и снижением рисков, фактически выполняются сторонами сделки и как результаты этих экономически значимых рисков фактически влияют на стороны сделки, и какая из сторон сделки имеет финансовую возможность принять эффект данных рисков;</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4)</w:t>
            </w:r>
            <w:r w:rsidRPr="00E076DC">
              <w:rPr>
                <w:rFonts w:ascii="Times New Roman" w:hAnsi="Times New Roman" w:cs="Times New Roman"/>
                <w:b/>
                <w:bCs/>
                <w:color w:val="000000" w:themeColor="text1"/>
              </w:rPr>
              <w:tab/>
              <w:t>Необходимо определить соответствие между договорным распределением рисков и поведением сторон, и если, сторона принимающая риски по договору, отличается от стороны, которая выполняет все или большинство функций по контролю рисков и которая также имеет финансовые возможности для принятия на себя риск, то риск будет распределен на эту вторую сторону сделки. Другие стороны сделки, на которые не возложен риск для целей данного анализа, все равно должны получать соответствующее вознаграждение за выполняемые ими функции.</w:t>
            </w:r>
          </w:p>
          <w:p w:rsidR="00A36F4D" w:rsidRPr="00E076DC" w:rsidRDefault="00A36F4D" w:rsidP="00E076DC">
            <w:pPr>
              <w:widowControl w:val="0"/>
              <w:jc w:val="both"/>
              <w:rPr>
                <w:rFonts w:ascii="Times New Roman" w:hAnsi="Times New Roman" w:cs="Times New Roman"/>
                <w:b/>
                <w:bCs/>
                <w:color w:val="000000" w:themeColor="text1"/>
              </w:rPr>
            </w:pPr>
            <w:r w:rsidRPr="00E076DC">
              <w:rPr>
                <w:rFonts w:ascii="Times New Roman" w:hAnsi="Times New Roman" w:cs="Times New Roman"/>
                <w:b/>
                <w:bCs/>
                <w:color w:val="000000" w:themeColor="text1"/>
              </w:rPr>
              <w:t xml:space="preserve">   11.</w:t>
            </w:r>
            <w:r w:rsidRPr="00E076DC">
              <w:rPr>
                <w:rFonts w:ascii="Times New Roman" w:hAnsi="Times New Roman" w:cs="Times New Roman"/>
                <w:b/>
                <w:bCs/>
                <w:color w:val="000000" w:themeColor="text1"/>
              </w:rPr>
              <w:tab/>
              <w:t xml:space="preserve">Если установлено, что независимые организации, действующие в сравнимых обстоятельствах и ведущие себя коммерчески рационально, а также принимая во внимание варианты, реально доступные каждому из них, </w:t>
            </w:r>
            <w:r w:rsidRPr="00E076DC">
              <w:rPr>
                <w:rFonts w:ascii="Times New Roman" w:hAnsi="Times New Roman" w:cs="Times New Roman"/>
                <w:b/>
                <w:bCs/>
                <w:color w:val="000000" w:themeColor="text1"/>
              </w:rPr>
              <w:lastRenderedPageBreak/>
              <w:t>не могли бы вступить в контролируемые сделки, как определено в рассматриваемой сделке, то такая сделка или даже серия таких контролируемых операций могут быть проигнорированы налоговой алминистрацией или они могут быть заменены альтернативной сделкой с целью определения условий, которые были бы заключены независимыми сторонами, действующими коммерчески рационально в сопоставимых обстоятельствах.</w:t>
            </w:r>
          </w:p>
        </w:tc>
        <w:tc>
          <w:tcPr>
            <w:tcW w:w="2410" w:type="dxa"/>
          </w:tcPr>
          <w:p w:rsidR="00A36F4D"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w:t>
            </w:r>
            <w:r>
              <w:rPr>
                <w:rFonts w:ascii="Times New Roman" w:hAnsi="Times New Roman" w:cs="Times New Roman"/>
                <w:bCs/>
                <w:color w:val="000000" w:themeColor="text1"/>
              </w:rPr>
              <w:t>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A36F4D" w:rsidRPr="00AF2A35" w:rsidRDefault="00A36F4D" w:rsidP="00AF2A35">
            <w:pPr>
              <w:widowControl w:val="0"/>
              <w:jc w:val="both"/>
              <w:rPr>
                <w:rFonts w:ascii="Times New Roman" w:hAnsi="Times New Roman" w:cs="Times New Roman"/>
                <w:bCs/>
                <w:color w:val="000000" w:themeColor="text1"/>
              </w:rPr>
            </w:pPr>
          </w:p>
        </w:tc>
      </w:tr>
      <w:tr w:rsidR="00A36F4D" w:rsidRPr="00957D48" w:rsidTr="007C6323">
        <w:trPr>
          <w:trHeight w:val="260"/>
        </w:trPr>
        <w:tc>
          <w:tcPr>
            <w:tcW w:w="692" w:type="dxa"/>
          </w:tcPr>
          <w:p w:rsidR="00A36F4D"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13</w:t>
            </w:r>
          </w:p>
        </w:tc>
        <w:tc>
          <w:tcPr>
            <w:tcW w:w="1249" w:type="dxa"/>
          </w:tcPr>
          <w:p w:rsidR="00A36F4D" w:rsidRPr="00A36F4D" w:rsidRDefault="00A36F4D"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11</w:t>
            </w:r>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rPr>
              <w:t>пп 16), 17), 18),19), 20)</w:t>
            </w:r>
          </w:p>
        </w:tc>
        <w:tc>
          <w:tcPr>
            <w:tcW w:w="3729" w:type="dxa"/>
          </w:tcPr>
          <w:p w:rsidR="00A36F4D" w:rsidRDefault="00A36F4D" w:rsidP="00AE6655">
            <w:pPr>
              <w:widowControl w:val="0"/>
              <w:jc w:val="both"/>
              <w:rPr>
                <w:rFonts w:ascii="Times New Roman" w:hAnsi="Times New Roman" w:cs="Times New Roman"/>
                <w:bCs/>
                <w:color w:val="000000" w:themeColor="text1"/>
              </w:rPr>
            </w:pPr>
            <w:r w:rsidRPr="008B7D7A">
              <w:rPr>
                <w:rFonts w:ascii="Times New Roman" w:hAnsi="Times New Roman" w:cs="Times New Roman"/>
                <w:bCs/>
                <w:color w:val="000000" w:themeColor="text1"/>
              </w:rPr>
              <w:t>Статья 11. Определение взаимосвязанности сторон</w:t>
            </w:r>
          </w:p>
          <w:p w:rsidR="00A36F4D" w:rsidRDefault="00A36F4D" w:rsidP="00AE6655">
            <w:pPr>
              <w:widowControl w:val="0"/>
              <w:jc w:val="both"/>
              <w:rPr>
                <w:rFonts w:ascii="Times New Roman" w:hAnsi="Times New Roman" w:cs="Times New Roman"/>
                <w:bCs/>
                <w:color w:val="000000" w:themeColor="text1"/>
              </w:rPr>
            </w:pPr>
          </w:p>
          <w:p w:rsidR="00A36F4D" w:rsidRDefault="00A36F4D"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277242" w:rsidRPr="009A59B8" w:rsidRDefault="00277242"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Отсутствует.</w:t>
            </w:r>
          </w:p>
        </w:tc>
        <w:tc>
          <w:tcPr>
            <w:tcW w:w="1276" w:type="dxa"/>
          </w:tcPr>
          <w:p w:rsidR="00A36F4D" w:rsidRPr="00AF2A35" w:rsidRDefault="00A36F4D" w:rsidP="00AE6655">
            <w:pPr>
              <w:widowControl w:val="0"/>
              <w:jc w:val="both"/>
              <w:rPr>
                <w:rFonts w:ascii="Times New Roman" w:hAnsi="Times New Roman" w:cs="Times New Roman"/>
                <w:bCs/>
                <w:color w:val="000000" w:themeColor="text1"/>
              </w:rPr>
            </w:pPr>
          </w:p>
        </w:tc>
        <w:tc>
          <w:tcPr>
            <w:tcW w:w="4961" w:type="dxa"/>
          </w:tcPr>
          <w:p w:rsidR="00A36F4D" w:rsidRDefault="00A36F4D" w:rsidP="00AE6655">
            <w:pPr>
              <w:widowControl w:val="0"/>
              <w:jc w:val="both"/>
              <w:rPr>
                <w:rFonts w:ascii="Times New Roman" w:hAnsi="Times New Roman" w:cs="Times New Roman"/>
                <w:bCs/>
                <w:color w:val="000000" w:themeColor="text1"/>
              </w:rPr>
            </w:pPr>
            <w:r w:rsidRPr="008B7D7A">
              <w:rPr>
                <w:rFonts w:ascii="Times New Roman" w:hAnsi="Times New Roman" w:cs="Times New Roman"/>
                <w:bCs/>
                <w:color w:val="000000" w:themeColor="text1"/>
              </w:rPr>
              <w:t>Статья 11. Определение взаимосвязанности сторон</w:t>
            </w:r>
          </w:p>
          <w:p w:rsidR="00A36F4D" w:rsidRDefault="00A36F4D" w:rsidP="00AE6655">
            <w:pPr>
              <w:widowControl w:val="0"/>
              <w:jc w:val="both"/>
              <w:rPr>
                <w:rFonts w:ascii="Times New Roman" w:hAnsi="Times New Roman" w:cs="Times New Roman"/>
                <w:bCs/>
                <w:color w:val="000000" w:themeColor="text1"/>
              </w:rPr>
            </w:pPr>
          </w:p>
          <w:p w:rsidR="00A36F4D" w:rsidRPr="00A36F4D" w:rsidRDefault="00A36F4D" w:rsidP="00AE6655">
            <w:pPr>
              <w:widowControl w:val="0"/>
              <w:jc w:val="both"/>
              <w:rPr>
                <w:rFonts w:ascii="Times New Roman" w:hAnsi="Times New Roman" w:cs="Times New Roman"/>
                <w:b/>
                <w:bCs/>
                <w:color w:val="000000" w:themeColor="text1"/>
              </w:rPr>
            </w:pPr>
            <w:r w:rsidRPr="00A36F4D">
              <w:rPr>
                <w:rFonts w:ascii="Times New Roman" w:hAnsi="Times New Roman" w:cs="Times New Roman"/>
                <w:b/>
                <w:bCs/>
                <w:color w:val="000000" w:themeColor="text1"/>
              </w:rPr>
              <w:t>16) лицо производит или торгует продуктами, используя нематериальные активы и / или права интеллектуальной собственности другого лица, за которое оно должно произвести платеж, составляющий более 50% первоначальной стоимости (или себестоимости) такой продукции;</w:t>
            </w:r>
          </w:p>
          <w:p w:rsidR="00A36F4D" w:rsidRPr="00A36F4D" w:rsidRDefault="00A36F4D" w:rsidP="00AE6655">
            <w:pPr>
              <w:widowControl w:val="0"/>
              <w:jc w:val="both"/>
              <w:rPr>
                <w:rFonts w:ascii="Times New Roman" w:hAnsi="Times New Roman" w:cs="Times New Roman"/>
                <w:b/>
                <w:bCs/>
                <w:color w:val="000000" w:themeColor="text1"/>
              </w:rPr>
            </w:pPr>
            <w:r w:rsidRPr="00A36F4D">
              <w:rPr>
                <w:rFonts w:ascii="Times New Roman" w:hAnsi="Times New Roman" w:cs="Times New Roman"/>
                <w:b/>
                <w:bCs/>
                <w:color w:val="000000" w:themeColor="text1"/>
              </w:rPr>
              <w:t>17) более 50% общей стоимости сырья, материалов, принадлежностей или исходной продукции (без учета расходов на амортизацию основных средств), используемых одним лицом для производства или торговли готовой продукцией, поставляется другим лицом;</w:t>
            </w:r>
          </w:p>
          <w:p w:rsidR="00A36F4D" w:rsidRPr="00A36F4D" w:rsidRDefault="00A36F4D" w:rsidP="00AE6655">
            <w:pPr>
              <w:widowControl w:val="0"/>
              <w:jc w:val="both"/>
              <w:rPr>
                <w:rFonts w:ascii="Times New Roman" w:hAnsi="Times New Roman" w:cs="Times New Roman"/>
                <w:b/>
                <w:bCs/>
                <w:color w:val="000000" w:themeColor="text1"/>
              </w:rPr>
            </w:pPr>
            <w:r w:rsidRPr="00A36F4D">
              <w:rPr>
                <w:rFonts w:ascii="Times New Roman" w:hAnsi="Times New Roman" w:cs="Times New Roman"/>
                <w:b/>
                <w:bCs/>
                <w:color w:val="000000" w:themeColor="text1"/>
              </w:rPr>
              <w:t>18) более 50% общей стоимости товаров (работ, услуг) (рассчитываемый для каждого вида ТРУ) реализуется одним лицом  другому лицу;</w:t>
            </w:r>
          </w:p>
          <w:p w:rsidR="00A36F4D" w:rsidRPr="00A36F4D" w:rsidRDefault="00A36F4D" w:rsidP="00AE6655">
            <w:pPr>
              <w:widowControl w:val="0"/>
              <w:jc w:val="both"/>
              <w:rPr>
                <w:rFonts w:ascii="Times New Roman" w:hAnsi="Times New Roman" w:cs="Times New Roman"/>
                <w:b/>
                <w:bCs/>
                <w:color w:val="000000" w:themeColor="text1"/>
              </w:rPr>
            </w:pPr>
            <w:r w:rsidRPr="00A36F4D">
              <w:rPr>
                <w:rFonts w:ascii="Times New Roman" w:hAnsi="Times New Roman" w:cs="Times New Roman"/>
                <w:b/>
                <w:bCs/>
                <w:color w:val="000000" w:themeColor="text1"/>
              </w:rPr>
              <w:t xml:space="preserve">19) общая задолженность одной стороны перед другой стороной превышает 50% оплаченного капитала любой из сторон, или не менее 10% общей суммы долга одной стороны гарантируется другой стороной, за исключением случаев, когда одной из сторон является независимая международная финансовая организация или государственное учреждение иностранного государства; </w:t>
            </w:r>
          </w:p>
          <w:p w:rsidR="00A36F4D" w:rsidRPr="00A36F4D" w:rsidRDefault="00A36F4D" w:rsidP="00AE6655">
            <w:pPr>
              <w:widowControl w:val="0"/>
              <w:jc w:val="both"/>
              <w:rPr>
                <w:rFonts w:ascii="Times New Roman" w:hAnsi="Times New Roman" w:cs="Times New Roman"/>
                <w:b/>
                <w:bCs/>
                <w:color w:val="000000" w:themeColor="text1"/>
              </w:rPr>
            </w:pPr>
            <w:r w:rsidRPr="00A36F4D">
              <w:rPr>
                <w:rFonts w:ascii="Times New Roman" w:hAnsi="Times New Roman" w:cs="Times New Roman"/>
                <w:b/>
                <w:bCs/>
                <w:color w:val="000000" w:themeColor="text1"/>
              </w:rPr>
              <w:t xml:space="preserve">20) лицу предоставлены исключительные права в качестве агента, дистрибьютора или дилера компании при покупке и продаже </w:t>
            </w:r>
            <w:r w:rsidRPr="00A36F4D">
              <w:rPr>
                <w:rFonts w:ascii="Times New Roman" w:hAnsi="Times New Roman" w:cs="Times New Roman"/>
                <w:b/>
                <w:bCs/>
                <w:color w:val="000000" w:themeColor="text1"/>
              </w:rPr>
              <w:lastRenderedPageBreak/>
              <w:t>товаров, услуг или прав.</w:t>
            </w:r>
          </w:p>
          <w:p w:rsidR="00A36F4D" w:rsidRPr="008B7D7A" w:rsidRDefault="00A36F4D" w:rsidP="00AE6655">
            <w:pPr>
              <w:widowControl w:val="0"/>
              <w:jc w:val="both"/>
              <w:rPr>
                <w:rFonts w:ascii="Times New Roman" w:hAnsi="Times New Roman" w:cs="Times New Roman"/>
                <w:bCs/>
                <w:color w:val="000000" w:themeColor="text1"/>
              </w:rPr>
            </w:pPr>
            <w:r w:rsidRPr="00A36F4D">
              <w:rPr>
                <w:rFonts w:ascii="Times New Roman" w:hAnsi="Times New Roman" w:cs="Times New Roman"/>
                <w:b/>
                <w:bCs/>
                <w:color w:val="000000" w:themeColor="text1"/>
              </w:rPr>
              <w:t xml:space="preserve">    Исключительность прав должна быть подтверждена посредством письменного соглашения или, в случае отсутствия такого соглашения, путем выполнения деловых операций, связанных с определенным типом товаров, услуг или прав, осуществляемых исключительно между двумя лицам.</w:t>
            </w:r>
          </w:p>
        </w:tc>
        <w:tc>
          <w:tcPr>
            <w:tcW w:w="2410" w:type="dxa"/>
          </w:tcPr>
          <w:p w:rsidR="00A36F4D"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A36F4D" w:rsidRPr="00AF2A35" w:rsidRDefault="00A36F4D" w:rsidP="00AF2A35">
            <w:pPr>
              <w:widowControl w:val="0"/>
              <w:jc w:val="both"/>
              <w:rPr>
                <w:rFonts w:ascii="Times New Roman" w:hAnsi="Times New Roman" w:cs="Times New Roman"/>
                <w:bCs/>
                <w:color w:val="000000" w:themeColor="text1"/>
              </w:rPr>
            </w:pPr>
          </w:p>
        </w:tc>
      </w:tr>
      <w:tr w:rsidR="00277242" w:rsidRPr="00957D48" w:rsidTr="007C6323">
        <w:trPr>
          <w:trHeight w:val="260"/>
        </w:trPr>
        <w:tc>
          <w:tcPr>
            <w:tcW w:w="692" w:type="dxa"/>
          </w:tcPr>
          <w:p w:rsidR="00277242"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14</w:t>
            </w:r>
          </w:p>
        </w:tc>
        <w:tc>
          <w:tcPr>
            <w:tcW w:w="1249" w:type="dxa"/>
          </w:tcPr>
          <w:p w:rsidR="00277242" w:rsidRDefault="00EA425B" w:rsidP="00277242">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Ст.12</w:t>
            </w:r>
          </w:p>
          <w:p w:rsidR="00277242" w:rsidRDefault="00277242" w:rsidP="00277242">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П.2</w:t>
            </w:r>
          </w:p>
        </w:tc>
        <w:tc>
          <w:tcPr>
            <w:tcW w:w="3729" w:type="dxa"/>
          </w:tcPr>
          <w:p w:rsidR="00277242" w:rsidRDefault="00277242" w:rsidP="00AE6655">
            <w:pPr>
              <w:widowControl w:val="0"/>
              <w:pBdr>
                <w:bottom w:val="dotted" w:sz="24" w:space="1" w:color="auto"/>
              </w:pBdr>
              <w:jc w:val="both"/>
              <w:rPr>
                <w:rFonts w:ascii="Times New Roman" w:hAnsi="Times New Roman" w:cs="Times New Roman"/>
                <w:bCs/>
                <w:color w:val="000000" w:themeColor="text1"/>
              </w:rPr>
            </w:pPr>
            <w:r w:rsidRPr="00277242">
              <w:rPr>
                <w:rFonts w:ascii="Times New Roman" w:hAnsi="Times New Roman" w:cs="Times New Roman"/>
                <w:bCs/>
                <w:color w:val="000000" w:themeColor="text1"/>
              </w:rPr>
              <w:t>Статья 12. Методы определения рыночной цены</w:t>
            </w:r>
          </w:p>
          <w:p w:rsidR="00277242" w:rsidRDefault="00277242" w:rsidP="00AE6655">
            <w:pPr>
              <w:widowControl w:val="0"/>
              <w:pBdr>
                <w:bottom w:val="dotted" w:sz="24" w:space="1" w:color="auto"/>
              </w:pBdr>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277242" w:rsidRDefault="00277242" w:rsidP="00AE6655">
            <w:pPr>
              <w:widowControl w:val="0"/>
              <w:jc w:val="both"/>
              <w:rPr>
                <w:rFonts w:ascii="Times New Roman" w:hAnsi="Times New Roman" w:cs="Times New Roman"/>
                <w:bCs/>
                <w:color w:val="000000" w:themeColor="text1"/>
              </w:rPr>
            </w:pPr>
            <w:r w:rsidRPr="00277242">
              <w:rPr>
                <w:rFonts w:ascii="Times New Roman" w:hAnsi="Times New Roman" w:cs="Times New Roman"/>
                <w:bCs/>
                <w:color w:val="000000" w:themeColor="text1"/>
              </w:rPr>
              <w:t xml:space="preserve">       2. При невозможности применения метода сопоставимой неконтролируемой цены </w:t>
            </w:r>
            <w:r w:rsidRPr="00277242">
              <w:rPr>
                <w:rFonts w:ascii="Times New Roman" w:hAnsi="Times New Roman" w:cs="Times New Roman"/>
                <w:b/>
                <w:bCs/>
                <w:color w:val="000000" w:themeColor="text1"/>
              </w:rPr>
              <w:t>последовательно</w:t>
            </w:r>
            <w:r w:rsidRPr="00277242">
              <w:rPr>
                <w:rFonts w:ascii="Times New Roman" w:hAnsi="Times New Roman" w:cs="Times New Roman"/>
                <w:bCs/>
                <w:color w:val="000000" w:themeColor="text1"/>
              </w:rPr>
              <w:t xml:space="preserve"> применяется один из методов, указанных в пункте 1 настоящей статьи.</w:t>
            </w:r>
          </w:p>
          <w:p w:rsidR="00277242" w:rsidRPr="008B7D7A" w:rsidRDefault="00277242" w:rsidP="00AE6655">
            <w:pPr>
              <w:widowControl w:val="0"/>
              <w:jc w:val="both"/>
              <w:rPr>
                <w:rFonts w:ascii="Times New Roman" w:hAnsi="Times New Roman" w:cs="Times New Roman"/>
                <w:bCs/>
                <w:color w:val="000000" w:themeColor="text1"/>
              </w:rPr>
            </w:pPr>
          </w:p>
        </w:tc>
        <w:tc>
          <w:tcPr>
            <w:tcW w:w="1276" w:type="dxa"/>
          </w:tcPr>
          <w:p w:rsidR="00277242" w:rsidRPr="00AF2A35" w:rsidRDefault="00277242" w:rsidP="00AE6655">
            <w:pPr>
              <w:widowControl w:val="0"/>
              <w:jc w:val="both"/>
              <w:rPr>
                <w:rFonts w:ascii="Times New Roman" w:hAnsi="Times New Roman" w:cs="Times New Roman"/>
                <w:bCs/>
                <w:color w:val="000000" w:themeColor="text1"/>
              </w:rPr>
            </w:pPr>
          </w:p>
        </w:tc>
        <w:tc>
          <w:tcPr>
            <w:tcW w:w="4961" w:type="dxa"/>
          </w:tcPr>
          <w:p w:rsidR="00277242" w:rsidRDefault="00277242" w:rsidP="00AE6655">
            <w:pPr>
              <w:widowControl w:val="0"/>
              <w:jc w:val="both"/>
              <w:rPr>
                <w:rFonts w:ascii="Times New Roman" w:hAnsi="Times New Roman" w:cs="Times New Roman"/>
                <w:bCs/>
                <w:color w:val="000000" w:themeColor="text1"/>
              </w:rPr>
            </w:pPr>
            <w:r w:rsidRPr="00277242">
              <w:rPr>
                <w:rFonts w:ascii="Times New Roman" w:hAnsi="Times New Roman" w:cs="Times New Roman"/>
                <w:bCs/>
                <w:color w:val="000000" w:themeColor="text1"/>
              </w:rPr>
              <w:t>Статья 12. Методы определения рыночной цены</w:t>
            </w:r>
          </w:p>
          <w:p w:rsidR="00277242" w:rsidRDefault="00277242" w:rsidP="00AE6655">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rsidR="00277242" w:rsidRDefault="00277242" w:rsidP="00AE6655">
            <w:pPr>
              <w:widowControl w:val="0"/>
              <w:jc w:val="both"/>
              <w:rPr>
                <w:rFonts w:ascii="Times New Roman" w:hAnsi="Times New Roman" w:cs="Times New Roman"/>
                <w:bCs/>
                <w:color w:val="000000" w:themeColor="text1"/>
              </w:rPr>
            </w:pPr>
          </w:p>
          <w:p w:rsidR="00277242" w:rsidRPr="008B7D7A" w:rsidRDefault="00277242" w:rsidP="00277242">
            <w:pPr>
              <w:widowControl w:val="0"/>
              <w:jc w:val="both"/>
              <w:rPr>
                <w:rFonts w:ascii="Times New Roman" w:hAnsi="Times New Roman" w:cs="Times New Roman"/>
                <w:bCs/>
                <w:color w:val="000000" w:themeColor="text1"/>
              </w:rPr>
            </w:pPr>
            <w:r w:rsidRPr="00277242">
              <w:rPr>
                <w:rFonts w:ascii="Times New Roman" w:hAnsi="Times New Roman" w:cs="Times New Roman"/>
                <w:bCs/>
                <w:color w:val="000000" w:themeColor="text1"/>
              </w:rPr>
              <w:t xml:space="preserve">2. При невозможности применения метода сопоставимой неконтролируемой цены применяется один из методов, указанных </w:t>
            </w:r>
            <w:r>
              <w:rPr>
                <w:rFonts w:ascii="Times New Roman" w:hAnsi="Times New Roman" w:cs="Times New Roman"/>
                <w:bCs/>
                <w:color w:val="000000" w:themeColor="text1"/>
              </w:rPr>
              <w:t>в пункте 1 настоящей статьи</w:t>
            </w:r>
            <w:r w:rsidRPr="00277242">
              <w:rPr>
                <w:rFonts w:ascii="Times New Roman" w:hAnsi="Times New Roman" w:cs="Times New Roman"/>
                <w:b/>
                <w:bCs/>
                <w:color w:val="000000" w:themeColor="text1"/>
              </w:rPr>
              <w:t>, являющийся наиболее целесообразным к фактам и обстоятельствам совершения сделки.</w:t>
            </w:r>
          </w:p>
        </w:tc>
        <w:tc>
          <w:tcPr>
            <w:tcW w:w="2410" w:type="dxa"/>
          </w:tcPr>
          <w:p w:rsidR="00277242"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277242" w:rsidRPr="00AF2A35" w:rsidRDefault="00277242" w:rsidP="00AF2A35">
            <w:pPr>
              <w:widowControl w:val="0"/>
              <w:jc w:val="both"/>
              <w:rPr>
                <w:rFonts w:ascii="Times New Roman" w:hAnsi="Times New Roman" w:cs="Times New Roman"/>
                <w:bCs/>
                <w:color w:val="000000" w:themeColor="text1"/>
              </w:rPr>
            </w:pPr>
          </w:p>
        </w:tc>
      </w:tr>
      <w:tr w:rsidR="00EA425B" w:rsidRPr="00957D48" w:rsidTr="007C6323">
        <w:trPr>
          <w:trHeight w:val="260"/>
        </w:trPr>
        <w:tc>
          <w:tcPr>
            <w:tcW w:w="692" w:type="dxa"/>
          </w:tcPr>
          <w:p w:rsidR="00EA425B"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1249" w:type="dxa"/>
          </w:tcPr>
          <w:p w:rsidR="00EA425B" w:rsidRDefault="00EA425B" w:rsidP="00277242">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Ст.12</w:t>
            </w:r>
          </w:p>
          <w:p w:rsidR="00EA425B" w:rsidRDefault="00EA425B" w:rsidP="00277242">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П.3, П.4, П.5</w:t>
            </w:r>
          </w:p>
        </w:tc>
        <w:tc>
          <w:tcPr>
            <w:tcW w:w="3729" w:type="dxa"/>
          </w:tcPr>
          <w:p w:rsidR="00EA425B" w:rsidRDefault="00EA425B" w:rsidP="00277242">
            <w:pPr>
              <w:widowControl w:val="0"/>
              <w:pBdr>
                <w:bottom w:val="dotted" w:sz="24" w:space="1" w:color="auto"/>
              </w:pBdr>
              <w:jc w:val="both"/>
              <w:rPr>
                <w:rFonts w:ascii="Times New Roman" w:hAnsi="Times New Roman" w:cs="Times New Roman"/>
                <w:bCs/>
                <w:color w:val="000000" w:themeColor="text1"/>
              </w:rPr>
            </w:pPr>
            <w:r w:rsidRPr="00277242">
              <w:rPr>
                <w:rFonts w:ascii="Times New Roman" w:hAnsi="Times New Roman" w:cs="Times New Roman"/>
                <w:bCs/>
                <w:color w:val="000000" w:themeColor="text1"/>
              </w:rPr>
              <w:t>Статья 12. Методы определения рыночной цены</w:t>
            </w:r>
          </w:p>
          <w:p w:rsidR="00EA425B" w:rsidRDefault="00EA425B" w:rsidP="00AE6655">
            <w:pPr>
              <w:widowControl w:val="0"/>
              <w:pBdr>
                <w:bottom w:val="dotted" w:sz="24" w:space="1" w:color="auto"/>
              </w:pBd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p>
          <w:p w:rsidR="00EA425B" w:rsidRDefault="00EA425B" w:rsidP="00AE6655">
            <w:pPr>
              <w:widowControl w:val="0"/>
              <w:pBdr>
                <w:bottom w:val="dotted" w:sz="24" w:space="1" w:color="auto"/>
              </w:pBdr>
              <w:jc w:val="both"/>
              <w:rPr>
                <w:rFonts w:ascii="Times New Roman" w:hAnsi="Times New Roman" w:cs="Times New Roman"/>
                <w:bCs/>
                <w:color w:val="000000" w:themeColor="text1"/>
              </w:rPr>
            </w:pPr>
            <w:r>
              <w:rPr>
                <w:rFonts w:ascii="Times New Roman" w:hAnsi="Times New Roman" w:cs="Times New Roman"/>
                <w:bCs/>
                <w:color w:val="000000" w:themeColor="text1"/>
              </w:rPr>
              <w:t>Отсутствует.</w:t>
            </w:r>
          </w:p>
          <w:p w:rsidR="00EA425B" w:rsidRDefault="00EA425B" w:rsidP="00AE6655">
            <w:pPr>
              <w:widowControl w:val="0"/>
              <w:pBdr>
                <w:bottom w:val="dotted" w:sz="24" w:space="1" w:color="auto"/>
              </w:pBdr>
              <w:jc w:val="both"/>
              <w:rPr>
                <w:rFonts w:ascii="Times New Roman" w:hAnsi="Times New Roman" w:cs="Times New Roman"/>
                <w:bCs/>
                <w:color w:val="000000" w:themeColor="text1"/>
              </w:rPr>
            </w:pPr>
          </w:p>
          <w:p w:rsidR="00EA425B" w:rsidRPr="00277242" w:rsidRDefault="00EA425B" w:rsidP="00AE6655">
            <w:pPr>
              <w:widowControl w:val="0"/>
              <w:pBdr>
                <w:bottom w:val="dotted" w:sz="24" w:space="1" w:color="auto"/>
              </w:pBdr>
              <w:jc w:val="both"/>
              <w:rPr>
                <w:rFonts w:ascii="Times New Roman" w:hAnsi="Times New Roman" w:cs="Times New Roman"/>
                <w:bCs/>
                <w:color w:val="000000" w:themeColor="text1"/>
              </w:rPr>
            </w:pPr>
          </w:p>
        </w:tc>
        <w:tc>
          <w:tcPr>
            <w:tcW w:w="1276" w:type="dxa"/>
          </w:tcPr>
          <w:p w:rsidR="00EA425B" w:rsidRPr="00AF2A35" w:rsidRDefault="00EA425B" w:rsidP="00AE6655">
            <w:pPr>
              <w:widowControl w:val="0"/>
              <w:jc w:val="both"/>
              <w:rPr>
                <w:rFonts w:ascii="Times New Roman" w:hAnsi="Times New Roman" w:cs="Times New Roman"/>
                <w:bCs/>
                <w:color w:val="000000" w:themeColor="text1"/>
              </w:rPr>
            </w:pPr>
          </w:p>
        </w:tc>
        <w:tc>
          <w:tcPr>
            <w:tcW w:w="4961" w:type="dxa"/>
          </w:tcPr>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 xml:space="preserve">3. Наиболее целесообразный метод трансфертного ценообразования выбирается с учетом следующих критериев: </w:t>
            </w:r>
          </w:p>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 xml:space="preserve">(a) соответствующие сильные и слабые стороны утвержденных методов; </w:t>
            </w:r>
          </w:p>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 xml:space="preserve">(b) уместность утвержденного метода с учетом характера контролируемой операции, определяемая, в частности, путем анализа функций, выполняемых каждым лицом в контролируемой операции, с учетом используемых активов и предполагаемых </w:t>
            </w:r>
            <w:r w:rsidRPr="00EA425B">
              <w:rPr>
                <w:rFonts w:ascii="Times New Roman" w:hAnsi="Times New Roman" w:cs="Times New Roman"/>
                <w:b/>
                <w:bCs/>
                <w:color w:val="000000" w:themeColor="text1"/>
              </w:rPr>
              <w:lastRenderedPageBreak/>
              <w:t xml:space="preserve">рисков; </w:t>
            </w:r>
          </w:p>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 xml:space="preserve">(c) наличие достоверной информации, необходимой для применения выбранного метода трансфертного ценообразования; и </w:t>
            </w:r>
          </w:p>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(d) степень сопоставимости контролируемых и неконтролируемых операций, включая надежность корректировок сопоставимости, если таковые имеются, которые могут потребоваться для устранения различий между ними.</w:t>
            </w:r>
          </w:p>
          <w:p w:rsidR="00EA425B" w:rsidRPr="00EA425B" w:rsidRDefault="00EA425B" w:rsidP="00277242">
            <w:pPr>
              <w:widowControl w:val="0"/>
              <w:jc w:val="both"/>
              <w:rPr>
                <w:rFonts w:ascii="Times New Roman" w:hAnsi="Times New Roman" w:cs="Times New Roman"/>
                <w:b/>
                <w:bCs/>
                <w:color w:val="000000" w:themeColor="text1"/>
              </w:rPr>
            </w:pPr>
            <w:r w:rsidRPr="00EA425B">
              <w:rPr>
                <w:rFonts w:ascii="Times New Roman" w:hAnsi="Times New Roman" w:cs="Times New Roman"/>
                <w:b/>
                <w:bCs/>
                <w:color w:val="000000" w:themeColor="text1"/>
              </w:rPr>
              <w:t>4. В случае операций по продаже акций, которые не котируются на фондовой бирже, или операций, которые включают передачу других типов активов (включая операции по реорганизации) и которые представляют трудности в сопоставимости, следует использовать общепринятые методы финансовой оценки, в частности, которые рассчитывают рыночную стоимость через приведенную стоимость будущего дохода, и ни при каких обстоятельствах оценочная стоимость или внутренняя стоимость не будут приниматься в качестве правомерного метода оценки.</w:t>
            </w:r>
          </w:p>
          <w:p w:rsidR="00EA425B" w:rsidRPr="00277242" w:rsidRDefault="00EA425B" w:rsidP="00277242">
            <w:pPr>
              <w:widowControl w:val="0"/>
              <w:jc w:val="both"/>
              <w:rPr>
                <w:rFonts w:ascii="Times New Roman" w:hAnsi="Times New Roman" w:cs="Times New Roman"/>
                <w:bCs/>
                <w:color w:val="000000" w:themeColor="text1"/>
              </w:rPr>
            </w:pPr>
            <w:r w:rsidRPr="00EA425B">
              <w:rPr>
                <w:rFonts w:ascii="Times New Roman" w:hAnsi="Times New Roman" w:cs="Times New Roman"/>
                <w:b/>
                <w:bCs/>
                <w:color w:val="000000" w:themeColor="text1"/>
              </w:rPr>
              <w:t>5. При невозможности применения методов, указанных в пункте 1 или в пункте 4   настоящей статьи, на основе заключения Соглашения по применению трансфертного ценообразования допускается применение другого метода, который позволит привести условия или цену сделки к рыночным условиям и рыночной цене.</w:t>
            </w:r>
          </w:p>
        </w:tc>
        <w:tc>
          <w:tcPr>
            <w:tcW w:w="2410" w:type="dxa"/>
          </w:tcPr>
          <w:p w:rsidR="00EA425B" w:rsidRPr="00AF2A35"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w:t>
            </w:r>
            <w:r w:rsidRPr="004C10C1">
              <w:rPr>
                <w:rFonts w:ascii="Times New Roman" w:hAnsi="Times New Roman" w:cs="Times New Roman"/>
                <w:bCs/>
                <w:color w:val="000000" w:themeColor="text1"/>
              </w:rPr>
              <w:lastRenderedPageBreak/>
              <w:t>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EA425B" w:rsidRPr="00AF2A35" w:rsidRDefault="00EA425B" w:rsidP="00AF2A35">
            <w:pPr>
              <w:widowControl w:val="0"/>
              <w:jc w:val="both"/>
              <w:rPr>
                <w:rFonts w:ascii="Times New Roman" w:hAnsi="Times New Roman" w:cs="Times New Roman"/>
                <w:bCs/>
                <w:color w:val="000000" w:themeColor="text1"/>
              </w:rPr>
            </w:pPr>
          </w:p>
        </w:tc>
      </w:tr>
      <w:tr w:rsidR="00EA425B" w:rsidRPr="00957D48" w:rsidTr="007C6323">
        <w:trPr>
          <w:trHeight w:val="260"/>
        </w:trPr>
        <w:tc>
          <w:tcPr>
            <w:tcW w:w="692" w:type="dxa"/>
          </w:tcPr>
          <w:p w:rsidR="00EA425B" w:rsidRDefault="00EA425B" w:rsidP="00AF2A35">
            <w:pPr>
              <w:widowControl w:val="0"/>
              <w:jc w:val="both"/>
              <w:rPr>
                <w:rFonts w:ascii="Times New Roman" w:hAnsi="Times New Roman" w:cs="Times New Roman"/>
                <w:color w:val="000000" w:themeColor="text1"/>
              </w:rPr>
            </w:pPr>
          </w:p>
          <w:p w:rsidR="00EA425B" w:rsidRPr="00AF2A35"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16</w:t>
            </w:r>
          </w:p>
        </w:tc>
        <w:tc>
          <w:tcPr>
            <w:tcW w:w="1249" w:type="dxa"/>
          </w:tcPr>
          <w:p w:rsidR="00EA425B" w:rsidRDefault="00EA425B" w:rsidP="00FD3B70">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Ст.14</w:t>
            </w:r>
          </w:p>
          <w:p w:rsidR="00EA425B" w:rsidRPr="00AF2A35" w:rsidRDefault="00EA425B" w:rsidP="00FD3B70">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П.2,3</w:t>
            </w:r>
          </w:p>
        </w:tc>
        <w:tc>
          <w:tcPr>
            <w:tcW w:w="3729" w:type="dxa"/>
          </w:tcPr>
          <w:p w:rsidR="00EA425B" w:rsidRPr="007D33D1" w:rsidRDefault="00EA425B" w:rsidP="00FD3B70">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Статья 14. Метод «затраты плюс»</w:t>
            </w:r>
          </w:p>
          <w:p w:rsidR="00EA425B" w:rsidRPr="007D33D1" w:rsidRDefault="00EA425B" w:rsidP="00FD3B70">
            <w:pPr>
              <w:widowControl w:val="0"/>
              <w:jc w:val="both"/>
              <w:rPr>
                <w:rFonts w:ascii="Times New Roman" w:hAnsi="Times New Roman" w:cs="Times New Roman"/>
                <w:bCs/>
                <w:color w:val="000000" w:themeColor="text1"/>
              </w:rPr>
            </w:pPr>
          </w:p>
          <w:p w:rsidR="00EA425B" w:rsidRPr="007D33D1" w:rsidRDefault="00EA425B" w:rsidP="00FD3B70">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w:t>
            </w:r>
          </w:p>
          <w:p w:rsidR="00EA425B" w:rsidRPr="008F5445" w:rsidRDefault="00EA425B" w:rsidP="00FD3B70">
            <w:pPr>
              <w:widowControl w:val="0"/>
              <w:jc w:val="both"/>
              <w:rPr>
                <w:rFonts w:ascii="Times New Roman" w:hAnsi="Times New Roman" w:cs="Times New Roman"/>
                <w:b/>
                <w:bCs/>
                <w:color w:val="000000" w:themeColor="text1"/>
              </w:rPr>
            </w:pPr>
            <w:r w:rsidRPr="007D33D1">
              <w:rPr>
                <w:rFonts w:ascii="Times New Roman" w:hAnsi="Times New Roman" w:cs="Times New Roman"/>
                <w:bCs/>
                <w:color w:val="000000" w:themeColor="text1"/>
              </w:rPr>
              <w:t xml:space="preserve">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w:t>
            </w:r>
            <w:r w:rsidRPr="007D33D1">
              <w:rPr>
                <w:rFonts w:ascii="Times New Roman" w:hAnsi="Times New Roman" w:cs="Times New Roman"/>
                <w:bCs/>
                <w:color w:val="000000" w:themeColor="text1"/>
              </w:rPr>
              <w:lastRenderedPageBreak/>
              <w:t xml:space="preserve">страхованию и иные затраты (расходы). Наценка определяется </w:t>
            </w:r>
            <w:r w:rsidRPr="008F5445">
              <w:rPr>
                <w:rFonts w:ascii="Times New Roman" w:hAnsi="Times New Roman" w:cs="Times New Roman"/>
                <w:b/>
                <w:bCs/>
                <w:color w:val="000000" w:themeColor="text1"/>
              </w:rPr>
              <w:t>таким образом, чтобы обеспечить средний диапазон сложившихся для данной сферы деятельности норм рентабельности, который</w:t>
            </w:r>
            <w:r w:rsidRPr="007D33D1">
              <w:rPr>
                <w:rFonts w:ascii="Times New Roman" w:hAnsi="Times New Roman" w:cs="Times New Roman"/>
                <w:bCs/>
                <w:color w:val="000000" w:themeColor="text1"/>
              </w:rPr>
              <w:t xml:space="preserve"> </w:t>
            </w:r>
            <w:r w:rsidRPr="008F5445">
              <w:rPr>
                <w:rFonts w:ascii="Times New Roman" w:hAnsi="Times New Roman" w:cs="Times New Roman"/>
                <w:b/>
                <w:bCs/>
                <w:color w:val="000000" w:themeColor="text1"/>
              </w:rPr>
              <w:t>рассчитывается исходя из диапазона норм рентабельности в сопоставимых экономических условиях.</w:t>
            </w:r>
          </w:p>
          <w:p w:rsidR="00EA425B" w:rsidRPr="00AF2A35" w:rsidRDefault="00EA425B" w:rsidP="00FD3B70">
            <w:pPr>
              <w:widowControl w:val="0"/>
              <w:jc w:val="both"/>
              <w:rPr>
                <w:rFonts w:ascii="Times New Roman" w:hAnsi="Times New Roman" w:cs="Times New Roman"/>
                <w:bCs/>
                <w:color w:val="000000" w:themeColor="text1"/>
              </w:rPr>
            </w:pPr>
            <w:r w:rsidRPr="008F5445">
              <w:rPr>
                <w:rFonts w:ascii="Times New Roman" w:hAnsi="Times New Roman" w:cs="Times New Roman"/>
                <w:b/>
                <w:bCs/>
                <w:color w:val="000000" w:themeColor="text1"/>
              </w:rPr>
              <w:t>3. Рентабельность для данной сферы деятельности определяется на основании данных органов государственной статистики Республики Казахстан, органов государственных доходов и других источников информации.</w:t>
            </w:r>
          </w:p>
        </w:tc>
        <w:tc>
          <w:tcPr>
            <w:tcW w:w="1276" w:type="dxa"/>
          </w:tcPr>
          <w:p w:rsidR="00EA425B" w:rsidRPr="00AF2A35" w:rsidRDefault="00EA425B" w:rsidP="007D33D1">
            <w:pPr>
              <w:widowControl w:val="0"/>
              <w:jc w:val="both"/>
              <w:rPr>
                <w:rFonts w:ascii="Times New Roman" w:hAnsi="Times New Roman" w:cs="Times New Roman"/>
                <w:bCs/>
                <w:color w:val="000000" w:themeColor="text1"/>
              </w:rPr>
            </w:pPr>
          </w:p>
        </w:tc>
        <w:tc>
          <w:tcPr>
            <w:tcW w:w="4961" w:type="dxa"/>
          </w:tcPr>
          <w:p w:rsidR="00EA425B" w:rsidRPr="007D33D1" w:rsidRDefault="00EA425B"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Статья 14.  Метод «затраты плюс»</w:t>
            </w:r>
          </w:p>
          <w:p w:rsidR="00EA425B" w:rsidRPr="007D33D1" w:rsidRDefault="00EA425B" w:rsidP="007D33D1">
            <w:pPr>
              <w:widowControl w:val="0"/>
              <w:jc w:val="both"/>
              <w:rPr>
                <w:rFonts w:ascii="Times New Roman" w:hAnsi="Times New Roman" w:cs="Times New Roman"/>
                <w:bCs/>
                <w:color w:val="000000" w:themeColor="text1"/>
              </w:rPr>
            </w:pPr>
          </w:p>
          <w:p w:rsidR="00EA425B" w:rsidRPr="007D33D1" w:rsidRDefault="00EA425B"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w:t>
            </w:r>
          </w:p>
          <w:p w:rsidR="00EA425B" w:rsidRPr="007D33D1" w:rsidRDefault="00EA425B" w:rsidP="007D33D1">
            <w:pPr>
              <w:widowControl w:val="0"/>
              <w:jc w:val="both"/>
              <w:rPr>
                <w:rFonts w:ascii="Times New Roman" w:hAnsi="Times New Roman" w:cs="Times New Roman"/>
                <w:bCs/>
                <w:color w:val="000000" w:themeColor="text1"/>
              </w:rPr>
            </w:pPr>
            <w:r w:rsidRPr="007D33D1">
              <w:rPr>
                <w:rFonts w:ascii="Times New Roman" w:hAnsi="Times New Roman" w:cs="Times New Roman"/>
                <w:bCs/>
                <w:color w:val="000000" w:themeColor="text1"/>
              </w:rPr>
              <w:t xml:space="preserve">      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как </w:t>
            </w:r>
            <w:r w:rsidRPr="007D33D1">
              <w:rPr>
                <w:rFonts w:ascii="Times New Roman" w:hAnsi="Times New Roman" w:cs="Times New Roman"/>
                <w:bCs/>
                <w:color w:val="000000" w:themeColor="text1"/>
              </w:rPr>
              <w:lastRenderedPageBreak/>
              <w:t xml:space="preserve">значение </w:t>
            </w:r>
            <w:r w:rsidRPr="00B776ED">
              <w:rPr>
                <w:rFonts w:ascii="Times New Roman" w:hAnsi="Times New Roman" w:cs="Times New Roman"/>
                <w:b/>
                <w:bCs/>
                <w:color w:val="000000" w:themeColor="text1"/>
              </w:rPr>
              <w:t>валовой рентабельности затрат в диапазоне рентабельности.</w:t>
            </w:r>
            <w:r w:rsidRPr="007D33D1">
              <w:rPr>
                <w:rFonts w:ascii="Times New Roman" w:hAnsi="Times New Roman" w:cs="Times New Roman"/>
                <w:bCs/>
                <w:color w:val="000000" w:themeColor="text1"/>
              </w:rPr>
              <w:t xml:space="preserve"> </w:t>
            </w:r>
          </w:p>
          <w:p w:rsidR="00EA425B" w:rsidRPr="007D33D1" w:rsidRDefault="00EA425B" w:rsidP="007D33D1">
            <w:pPr>
              <w:widowControl w:val="0"/>
              <w:jc w:val="both"/>
              <w:rPr>
                <w:rFonts w:ascii="Times New Roman" w:hAnsi="Times New Roman" w:cs="Times New Roman"/>
                <w:bCs/>
                <w:color w:val="000000" w:themeColor="text1"/>
              </w:rPr>
            </w:pPr>
          </w:p>
          <w:p w:rsidR="00EA425B" w:rsidRPr="007D33D1" w:rsidRDefault="00EA425B" w:rsidP="007D33D1">
            <w:pPr>
              <w:widowControl w:val="0"/>
              <w:jc w:val="both"/>
              <w:rPr>
                <w:rFonts w:ascii="Times New Roman" w:hAnsi="Times New Roman" w:cs="Times New Roman"/>
                <w:bCs/>
                <w:color w:val="000000" w:themeColor="text1"/>
              </w:rPr>
            </w:pPr>
          </w:p>
          <w:p w:rsidR="00EA425B" w:rsidRPr="007D33D1" w:rsidRDefault="00EA425B" w:rsidP="007D33D1">
            <w:pPr>
              <w:widowControl w:val="0"/>
              <w:jc w:val="both"/>
              <w:rPr>
                <w:rFonts w:ascii="Times New Roman" w:hAnsi="Times New Roman" w:cs="Times New Roman"/>
                <w:bCs/>
                <w:color w:val="000000" w:themeColor="text1"/>
              </w:rPr>
            </w:pPr>
          </w:p>
          <w:p w:rsidR="00EA425B" w:rsidRPr="00B776ED" w:rsidRDefault="00EA425B" w:rsidP="007D33D1">
            <w:pPr>
              <w:widowControl w:val="0"/>
              <w:jc w:val="both"/>
              <w:rPr>
                <w:rFonts w:ascii="Times New Roman" w:hAnsi="Times New Roman" w:cs="Times New Roman"/>
                <w:b/>
                <w:bCs/>
                <w:color w:val="000000" w:themeColor="text1"/>
              </w:rPr>
            </w:pPr>
          </w:p>
          <w:p w:rsidR="00EA425B" w:rsidRPr="00AF2A35" w:rsidRDefault="00EA425B" w:rsidP="007D33D1">
            <w:pPr>
              <w:widowControl w:val="0"/>
              <w:jc w:val="both"/>
              <w:rPr>
                <w:rFonts w:ascii="Times New Roman" w:hAnsi="Times New Roman" w:cs="Times New Roman"/>
                <w:bCs/>
                <w:color w:val="000000" w:themeColor="text1"/>
              </w:rPr>
            </w:pPr>
            <w:r w:rsidRPr="00B776ED">
              <w:rPr>
                <w:rFonts w:ascii="Times New Roman" w:hAnsi="Times New Roman" w:cs="Times New Roman"/>
                <w:b/>
                <w:bCs/>
                <w:color w:val="000000" w:themeColor="text1"/>
              </w:rPr>
              <w:t xml:space="preserve">   </w:t>
            </w:r>
            <w:r w:rsidR="00A764EF">
              <w:rPr>
                <w:rFonts w:ascii="Times New Roman" w:hAnsi="Times New Roman" w:cs="Times New Roman"/>
                <w:b/>
                <w:bCs/>
                <w:color w:val="000000" w:themeColor="text1"/>
              </w:rPr>
              <w:t>3.</w:t>
            </w:r>
            <w:r w:rsidRPr="00B776ED">
              <w:rPr>
                <w:rFonts w:ascii="Times New Roman" w:hAnsi="Times New Roman" w:cs="Times New Roman"/>
                <w:b/>
                <w:bCs/>
                <w:color w:val="000000" w:themeColor="text1"/>
              </w:rPr>
              <w:t xml:space="preserve">   Исключить</w:t>
            </w:r>
          </w:p>
        </w:tc>
        <w:tc>
          <w:tcPr>
            <w:tcW w:w="2410" w:type="dxa"/>
          </w:tcPr>
          <w:p w:rsidR="00EA425B"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w:t>
            </w:r>
            <w:r w:rsidRPr="004C10C1">
              <w:rPr>
                <w:rFonts w:ascii="Times New Roman" w:hAnsi="Times New Roman" w:cs="Times New Roman"/>
                <w:bCs/>
                <w:color w:val="000000" w:themeColor="text1"/>
              </w:rPr>
              <w:lastRenderedPageBreak/>
              <w:t>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EA425B" w:rsidRPr="00AF2A35" w:rsidRDefault="00EA425B" w:rsidP="00AF2A35">
            <w:pPr>
              <w:widowControl w:val="0"/>
              <w:jc w:val="both"/>
              <w:rPr>
                <w:rFonts w:ascii="Times New Roman" w:hAnsi="Times New Roman" w:cs="Times New Roman"/>
                <w:bCs/>
                <w:color w:val="000000" w:themeColor="text1"/>
              </w:rPr>
            </w:pPr>
          </w:p>
        </w:tc>
      </w:tr>
      <w:tr w:rsidR="00EA425B" w:rsidRPr="00957D48" w:rsidTr="007C6323">
        <w:trPr>
          <w:trHeight w:val="260"/>
        </w:trPr>
        <w:tc>
          <w:tcPr>
            <w:tcW w:w="692" w:type="dxa"/>
          </w:tcPr>
          <w:p w:rsidR="00EA425B" w:rsidRDefault="00EA425B" w:rsidP="00AF2A35">
            <w:pPr>
              <w:widowControl w:val="0"/>
              <w:jc w:val="both"/>
              <w:rPr>
                <w:rFonts w:ascii="Times New Roman" w:hAnsi="Times New Roman" w:cs="Times New Roman"/>
                <w:color w:val="000000" w:themeColor="text1"/>
              </w:rPr>
            </w:pPr>
          </w:p>
          <w:p w:rsidR="00EA425B"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17</w:t>
            </w:r>
          </w:p>
        </w:tc>
        <w:tc>
          <w:tcPr>
            <w:tcW w:w="1249" w:type="dxa"/>
          </w:tcPr>
          <w:p w:rsidR="00EA425B" w:rsidRPr="00AF2A35" w:rsidRDefault="00EA425B" w:rsidP="00FF5F41">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Ст.15</w:t>
            </w:r>
          </w:p>
        </w:tc>
        <w:tc>
          <w:tcPr>
            <w:tcW w:w="3729" w:type="dxa"/>
          </w:tcPr>
          <w:p w:rsidR="00EA425B" w:rsidRPr="00E7424B" w:rsidRDefault="00EA425B" w:rsidP="00FF5F41">
            <w:pPr>
              <w:widowControl w:val="0"/>
              <w:jc w:val="both"/>
              <w:rPr>
                <w:rFonts w:ascii="Times New Roman" w:hAnsi="Times New Roman" w:cs="Times New Roman"/>
                <w:bCs/>
                <w:color w:val="000000" w:themeColor="text1"/>
              </w:rPr>
            </w:pPr>
            <w:r w:rsidRPr="00E7424B">
              <w:rPr>
                <w:rFonts w:ascii="Times New Roman" w:hAnsi="Times New Roman" w:cs="Times New Roman"/>
                <w:bCs/>
                <w:color w:val="000000" w:themeColor="text1"/>
              </w:rPr>
              <w:t>Статья 15. Метод цены последующей реализации</w:t>
            </w:r>
          </w:p>
          <w:p w:rsidR="00EA425B" w:rsidRPr="00E7424B" w:rsidRDefault="00EA425B" w:rsidP="00FF5F41">
            <w:pPr>
              <w:widowControl w:val="0"/>
              <w:jc w:val="both"/>
              <w:rPr>
                <w:rFonts w:ascii="Times New Roman" w:hAnsi="Times New Roman" w:cs="Times New Roman"/>
                <w:bCs/>
                <w:color w:val="000000" w:themeColor="text1"/>
              </w:rPr>
            </w:pPr>
          </w:p>
          <w:p w:rsidR="00EA425B" w:rsidRPr="00AF2A35" w:rsidRDefault="00EA425B" w:rsidP="00FF5F41">
            <w:pPr>
              <w:widowControl w:val="0"/>
              <w:jc w:val="both"/>
              <w:rPr>
                <w:rFonts w:ascii="Times New Roman" w:hAnsi="Times New Roman" w:cs="Times New Roman"/>
                <w:bCs/>
                <w:color w:val="000000" w:themeColor="text1"/>
              </w:rPr>
            </w:pPr>
            <w:r w:rsidRPr="00E7424B">
              <w:rPr>
                <w:rFonts w:ascii="Times New Roman" w:hAnsi="Times New Roman" w:cs="Times New Roman"/>
                <w:bCs/>
                <w:color w:val="000000" w:themeColor="text1"/>
              </w:rPr>
              <w:t xml:space="preserve">Метод цены последующей реализации -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w:t>
            </w:r>
            <w:r w:rsidRPr="00A10541">
              <w:rPr>
                <w:rFonts w:ascii="Times New Roman" w:hAnsi="Times New Roman" w:cs="Times New Roman"/>
                <w:b/>
                <w:bCs/>
                <w:color w:val="000000" w:themeColor="text1"/>
              </w:rPr>
              <w:t>а также его маржей. При этом маржа должна соответствовать диапазону маржи.</w:t>
            </w:r>
          </w:p>
        </w:tc>
        <w:tc>
          <w:tcPr>
            <w:tcW w:w="1276" w:type="dxa"/>
          </w:tcPr>
          <w:p w:rsidR="00EA425B" w:rsidRPr="00AF2A35" w:rsidRDefault="00EA425B" w:rsidP="00E7424B">
            <w:pPr>
              <w:widowControl w:val="0"/>
              <w:jc w:val="both"/>
              <w:rPr>
                <w:rFonts w:ascii="Times New Roman" w:hAnsi="Times New Roman" w:cs="Times New Roman"/>
                <w:bCs/>
                <w:color w:val="000000" w:themeColor="text1"/>
              </w:rPr>
            </w:pPr>
          </w:p>
        </w:tc>
        <w:tc>
          <w:tcPr>
            <w:tcW w:w="4961" w:type="dxa"/>
          </w:tcPr>
          <w:p w:rsidR="00EA425B" w:rsidRPr="00E7424B" w:rsidRDefault="00EA425B" w:rsidP="00E7424B">
            <w:pPr>
              <w:widowControl w:val="0"/>
              <w:jc w:val="both"/>
              <w:rPr>
                <w:rFonts w:ascii="Times New Roman" w:hAnsi="Times New Roman" w:cs="Times New Roman"/>
                <w:bCs/>
                <w:color w:val="000000" w:themeColor="text1"/>
              </w:rPr>
            </w:pPr>
            <w:r w:rsidRPr="00E7424B">
              <w:rPr>
                <w:rFonts w:ascii="Times New Roman" w:hAnsi="Times New Roman" w:cs="Times New Roman"/>
                <w:bCs/>
                <w:color w:val="000000" w:themeColor="text1"/>
              </w:rPr>
              <w:t>Статья 15. Метод цены последующей реализации</w:t>
            </w:r>
          </w:p>
          <w:p w:rsidR="00EA425B" w:rsidRPr="00E7424B" w:rsidRDefault="00EA425B" w:rsidP="00E7424B">
            <w:pPr>
              <w:widowControl w:val="0"/>
              <w:jc w:val="both"/>
              <w:rPr>
                <w:rFonts w:ascii="Times New Roman" w:hAnsi="Times New Roman" w:cs="Times New Roman"/>
                <w:bCs/>
                <w:color w:val="000000" w:themeColor="text1"/>
              </w:rPr>
            </w:pPr>
          </w:p>
          <w:p w:rsidR="00EA425B" w:rsidRPr="00AF2A35" w:rsidRDefault="00EA425B" w:rsidP="00E7424B">
            <w:pPr>
              <w:widowControl w:val="0"/>
              <w:jc w:val="both"/>
              <w:rPr>
                <w:rFonts w:ascii="Times New Roman" w:hAnsi="Times New Roman" w:cs="Times New Roman"/>
                <w:bCs/>
                <w:color w:val="000000" w:themeColor="text1"/>
              </w:rPr>
            </w:pPr>
            <w:r w:rsidRPr="00E7424B">
              <w:rPr>
                <w:rFonts w:ascii="Times New Roman" w:hAnsi="Times New Roman" w:cs="Times New Roman"/>
                <w:bCs/>
                <w:color w:val="000000" w:themeColor="text1"/>
              </w:rPr>
              <w:t xml:space="preserve">Метод цены последующей реализации -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w:t>
            </w:r>
            <w:r w:rsidRPr="00A10541">
              <w:rPr>
                <w:rFonts w:ascii="Times New Roman" w:hAnsi="Times New Roman" w:cs="Times New Roman"/>
                <w:b/>
                <w:bCs/>
                <w:color w:val="000000" w:themeColor="text1"/>
              </w:rPr>
              <w:t>а также его наценкой</w:t>
            </w:r>
            <w:r w:rsidRPr="00B776ED">
              <w:rPr>
                <w:rFonts w:ascii="Times New Roman" w:hAnsi="Times New Roman" w:cs="Times New Roman"/>
                <w:b/>
                <w:bCs/>
                <w:color w:val="000000" w:themeColor="text1"/>
              </w:rPr>
              <w:t>. Наценка определяется как значение валовой рентабельности продаж в диапазоне рентабельности.</w:t>
            </w:r>
          </w:p>
        </w:tc>
        <w:tc>
          <w:tcPr>
            <w:tcW w:w="2410" w:type="dxa"/>
          </w:tcPr>
          <w:p w:rsidR="00EA425B"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EA425B" w:rsidRPr="00AF2A35" w:rsidRDefault="00EA425B" w:rsidP="00AF2A35">
            <w:pPr>
              <w:widowControl w:val="0"/>
              <w:jc w:val="both"/>
              <w:rPr>
                <w:rFonts w:ascii="Times New Roman" w:hAnsi="Times New Roman" w:cs="Times New Roman"/>
                <w:bCs/>
                <w:color w:val="000000" w:themeColor="text1"/>
              </w:rPr>
            </w:pPr>
          </w:p>
        </w:tc>
      </w:tr>
      <w:tr w:rsidR="00EA425B" w:rsidRPr="00957D48" w:rsidTr="007C6323">
        <w:trPr>
          <w:trHeight w:val="260"/>
        </w:trPr>
        <w:tc>
          <w:tcPr>
            <w:tcW w:w="692" w:type="dxa"/>
          </w:tcPr>
          <w:p w:rsidR="00EA425B"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18</w:t>
            </w:r>
          </w:p>
        </w:tc>
        <w:tc>
          <w:tcPr>
            <w:tcW w:w="1249" w:type="dxa"/>
          </w:tcPr>
          <w:p w:rsidR="00EA425B" w:rsidRPr="00AF2A35" w:rsidRDefault="00EA425B" w:rsidP="0040242B">
            <w:pPr>
              <w:widowControl w:val="0"/>
              <w:jc w:val="both"/>
              <w:rPr>
                <w:rFonts w:ascii="Times New Roman" w:hAnsi="Times New Roman" w:cs="Times New Roman"/>
                <w:bCs/>
                <w:color w:val="000000" w:themeColor="text1"/>
              </w:rPr>
            </w:pPr>
          </w:p>
        </w:tc>
        <w:tc>
          <w:tcPr>
            <w:tcW w:w="3729" w:type="dxa"/>
          </w:tcPr>
          <w:p w:rsidR="00EA425B" w:rsidRPr="00E7424B" w:rsidRDefault="00EA425B" w:rsidP="0040242B">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Статья 1</w:t>
            </w:r>
            <w:r w:rsidRPr="00C93FB8">
              <w:rPr>
                <w:rFonts w:ascii="Times New Roman" w:hAnsi="Times New Roman" w:cs="Times New Roman"/>
                <w:bCs/>
                <w:color w:val="000000" w:themeColor="text1"/>
              </w:rPr>
              <w:t>7</w:t>
            </w:r>
            <w:r w:rsidRPr="00E7424B">
              <w:rPr>
                <w:rFonts w:ascii="Times New Roman" w:hAnsi="Times New Roman" w:cs="Times New Roman"/>
                <w:bCs/>
                <w:color w:val="000000" w:themeColor="text1"/>
              </w:rPr>
              <w:t>. Метод чистой прибыли</w:t>
            </w:r>
          </w:p>
          <w:p w:rsidR="00EA425B" w:rsidRPr="00E72998" w:rsidRDefault="00EA425B" w:rsidP="0040242B">
            <w:pPr>
              <w:widowControl w:val="0"/>
              <w:jc w:val="both"/>
              <w:rPr>
                <w:rFonts w:ascii="Times New Roman" w:hAnsi="Times New Roman" w:cs="Times New Roman"/>
                <w:bCs/>
                <w:color w:val="000000" w:themeColor="text1"/>
              </w:rPr>
            </w:pPr>
          </w:p>
          <w:p w:rsidR="00EA425B" w:rsidRPr="00A10541" w:rsidRDefault="00EA425B" w:rsidP="0040242B">
            <w:pPr>
              <w:widowControl w:val="0"/>
              <w:jc w:val="both"/>
              <w:rPr>
                <w:rFonts w:ascii="Times New Roman" w:hAnsi="Times New Roman" w:cs="Times New Roman"/>
                <w:b/>
                <w:bCs/>
                <w:color w:val="000000" w:themeColor="text1"/>
              </w:rPr>
            </w:pPr>
            <w:r w:rsidRPr="00A10541">
              <w:rPr>
                <w:rFonts w:ascii="Times New Roman" w:hAnsi="Times New Roman" w:cs="Times New Roman"/>
                <w:b/>
                <w:bCs/>
                <w:color w:val="000000" w:themeColor="text1"/>
              </w:rPr>
              <w:lastRenderedPageBreak/>
              <w:t>Метод чистой прибыли основывается на определении чистого дохода, который получили бы от этой сделки независимые стороны в сопоставимых экономических условиях.</w:t>
            </w:r>
          </w:p>
          <w:p w:rsidR="00EA425B" w:rsidRPr="00A10541" w:rsidRDefault="00EA425B" w:rsidP="0040242B">
            <w:pPr>
              <w:widowControl w:val="0"/>
              <w:jc w:val="both"/>
              <w:rPr>
                <w:rFonts w:ascii="Times New Roman" w:hAnsi="Times New Roman" w:cs="Times New Roman"/>
                <w:b/>
                <w:bCs/>
                <w:color w:val="000000" w:themeColor="text1"/>
              </w:rPr>
            </w:pPr>
            <w:r w:rsidRPr="00A10541">
              <w:rPr>
                <w:rFonts w:ascii="Times New Roman" w:hAnsi="Times New Roman" w:cs="Times New Roman"/>
                <w:b/>
                <w:bCs/>
                <w:color w:val="000000" w:themeColor="text1"/>
              </w:rPr>
              <w:t>Чистый доход определяется с учетом одного из следующих показателей, которые сформировались по данным бухгалтерского учета:</w:t>
            </w:r>
          </w:p>
          <w:p w:rsidR="00EA425B" w:rsidRPr="00A10541" w:rsidRDefault="00EA425B" w:rsidP="0040242B">
            <w:pPr>
              <w:widowControl w:val="0"/>
              <w:jc w:val="both"/>
              <w:rPr>
                <w:rFonts w:ascii="Times New Roman" w:hAnsi="Times New Roman" w:cs="Times New Roman"/>
                <w:b/>
                <w:bCs/>
                <w:color w:val="000000" w:themeColor="text1"/>
              </w:rPr>
            </w:pPr>
            <w:r w:rsidRPr="00A10541">
              <w:rPr>
                <w:rFonts w:ascii="Times New Roman" w:hAnsi="Times New Roman" w:cs="Times New Roman"/>
                <w:b/>
                <w:bCs/>
                <w:color w:val="000000" w:themeColor="text1"/>
              </w:rPr>
              <w:t>1) остаточная стоимость активов;</w:t>
            </w:r>
          </w:p>
          <w:p w:rsidR="00EA425B" w:rsidRPr="00A10541" w:rsidRDefault="00EA425B" w:rsidP="0040242B">
            <w:pPr>
              <w:widowControl w:val="0"/>
              <w:jc w:val="both"/>
              <w:rPr>
                <w:rFonts w:ascii="Times New Roman" w:hAnsi="Times New Roman" w:cs="Times New Roman"/>
                <w:b/>
                <w:bCs/>
                <w:color w:val="000000" w:themeColor="text1"/>
              </w:rPr>
            </w:pPr>
            <w:r w:rsidRPr="00A10541">
              <w:rPr>
                <w:rFonts w:ascii="Times New Roman" w:hAnsi="Times New Roman" w:cs="Times New Roman"/>
                <w:b/>
                <w:bCs/>
                <w:color w:val="000000" w:themeColor="text1"/>
              </w:rPr>
              <w:t>2) объем реализации;</w:t>
            </w:r>
          </w:p>
          <w:p w:rsidR="00EA425B" w:rsidRPr="00AF2A35" w:rsidRDefault="00EA425B" w:rsidP="0040242B">
            <w:pPr>
              <w:widowControl w:val="0"/>
              <w:jc w:val="both"/>
              <w:rPr>
                <w:rFonts w:ascii="Times New Roman" w:hAnsi="Times New Roman" w:cs="Times New Roman"/>
                <w:bCs/>
                <w:color w:val="000000" w:themeColor="text1"/>
              </w:rPr>
            </w:pPr>
            <w:r w:rsidRPr="00A10541">
              <w:rPr>
                <w:rFonts w:ascii="Times New Roman" w:hAnsi="Times New Roman" w:cs="Times New Roman"/>
                <w:b/>
                <w:bCs/>
                <w:color w:val="000000" w:themeColor="text1"/>
              </w:rPr>
              <w:t>3) затраты.</w:t>
            </w:r>
          </w:p>
        </w:tc>
        <w:tc>
          <w:tcPr>
            <w:tcW w:w="1276" w:type="dxa"/>
          </w:tcPr>
          <w:p w:rsidR="00EA425B" w:rsidRPr="00AF2A35" w:rsidRDefault="00EA425B" w:rsidP="00E7424B">
            <w:pPr>
              <w:widowControl w:val="0"/>
              <w:jc w:val="both"/>
              <w:rPr>
                <w:rFonts w:ascii="Times New Roman" w:hAnsi="Times New Roman" w:cs="Times New Roman"/>
                <w:bCs/>
                <w:color w:val="000000" w:themeColor="text1"/>
              </w:rPr>
            </w:pPr>
          </w:p>
        </w:tc>
        <w:tc>
          <w:tcPr>
            <w:tcW w:w="4961" w:type="dxa"/>
          </w:tcPr>
          <w:p w:rsidR="00EA425B" w:rsidRPr="00E7424B" w:rsidRDefault="00EA425B" w:rsidP="00E7424B">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Статья 1</w:t>
            </w:r>
            <w:r w:rsidRPr="00C93FB8">
              <w:rPr>
                <w:rFonts w:ascii="Times New Roman" w:hAnsi="Times New Roman" w:cs="Times New Roman"/>
                <w:bCs/>
                <w:color w:val="000000" w:themeColor="text1"/>
              </w:rPr>
              <w:t>7</w:t>
            </w:r>
            <w:r w:rsidRPr="00E7424B">
              <w:rPr>
                <w:rFonts w:ascii="Times New Roman" w:hAnsi="Times New Roman" w:cs="Times New Roman"/>
                <w:bCs/>
                <w:color w:val="000000" w:themeColor="text1"/>
              </w:rPr>
              <w:t>. Метод чистой прибыли</w:t>
            </w:r>
          </w:p>
          <w:p w:rsidR="00EA425B" w:rsidRPr="00E7424B" w:rsidRDefault="00EA425B" w:rsidP="00E7424B">
            <w:pPr>
              <w:widowControl w:val="0"/>
              <w:jc w:val="both"/>
              <w:rPr>
                <w:rFonts w:ascii="Times New Roman" w:hAnsi="Times New Roman" w:cs="Times New Roman"/>
                <w:bCs/>
                <w:color w:val="000000" w:themeColor="text1"/>
              </w:rPr>
            </w:pPr>
          </w:p>
          <w:p w:rsidR="00EA425B" w:rsidRPr="00B776ED" w:rsidRDefault="00EA425B" w:rsidP="00E7424B">
            <w:pPr>
              <w:widowControl w:val="0"/>
              <w:jc w:val="both"/>
              <w:rPr>
                <w:rFonts w:ascii="Times New Roman" w:hAnsi="Times New Roman" w:cs="Times New Roman"/>
                <w:b/>
                <w:bCs/>
                <w:color w:val="000000" w:themeColor="text1"/>
              </w:rPr>
            </w:pPr>
            <w:r w:rsidRPr="00E7424B">
              <w:rPr>
                <w:rFonts w:ascii="Times New Roman" w:hAnsi="Times New Roman" w:cs="Times New Roman"/>
                <w:bCs/>
                <w:color w:val="000000" w:themeColor="text1"/>
              </w:rPr>
              <w:lastRenderedPageBreak/>
              <w:t xml:space="preserve">1. </w:t>
            </w:r>
            <w:r w:rsidRPr="00B776ED">
              <w:rPr>
                <w:rFonts w:ascii="Times New Roman" w:hAnsi="Times New Roman" w:cs="Times New Roman"/>
                <w:b/>
                <w:bCs/>
                <w:color w:val="000000" w:themeColor="text1"/>
              </w:rPr>
              <w:t>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2. При применении метода чистой прибыли могут использоваться следующие показатели рентабельности:</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рентабельность затрат;</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рентабельность продаж;</w:t>
            </w:r>
          </w:p>
          <w:p w:rsidR="00EA425B" w:rsidRPr="00AF2A35" w:rsidRDefault="00EA425B" w:rsidP="00E7424B">
            <w:pPr>
              <w:widowControl w:val="0"/>
              <w:jc w:val="both"/>
              <w:rPr>
                <w:rFonts w:ascii="Times New Roman" w:hAnsi="Times New Roman" w:cs="Times New Roman"/>
                <w:bCs/>
                <w:color w:val="000000" w:themeColor="text1"/>
              </w:rPr>
            </w:pPr>
            <w:r w:rsidRPr="00B776ED">
              <w:rPr>
                <w:rFonts w:ascii="Times New Roman" w:hAnsi="Times New Roman" w:cs="Times New Roman"/>
                <w:b/>
                <w:bCs/>
                <w:color w:val="000000" w:themeColor="text1"/>
              </w:rPr>
              <w:t>рентабельность активов.</w:t>
            </w:r>
          </w:p>
        </w:tc>
        <w:tc>
          <w:tcPr>
            <w:tcW w:w="2410" w:type="dxa"/>
          </w:tcPr>
          <w:p w:rsidR="00EA425B" w:rsidRPr="00AF2A35"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 xml:space="preserve">Приведение в соответствие с </w:t>
            </w:r>
            <w:r w:rsidRPr="00AF2A35">
              <w:rPr>
                <w:rFonts w:ascii="Times New Roman" w:hAnsi="Times New Roman" w:cs="Times New Roman"/>
                <w:bCs/>
                <w:color w:val="000000" w:themeColor="text1"/>
              </w:rPr>
              <w:lastRenderedPageBreak/>
              <w:t>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EA425B" w:rsidRPr="00AF2A35" w:rsidRDefault="00EA425B" w:rsidP="00AF2A35">
            <w:pPr>
              <w:widowControl w:val="0"/>
              <w:jc w:val="both"/>
              <w:rPr>
                <w:rFonts w:ascii="Times New Roman" w:hAnsi="Times New Roman" w:cs="Times New Roman"/>
                <w:bCs/>
                <w:color w:val="000000" w:themeColor="text1"/>
              </w:rPr>
            </w:pPr>
          </w:p>
        </w:tc>
      </w:tr>
      <w:tr w:rsidR="00EA425B" w:rsidRPr="00957D48" w:rsidTr="007C6323">
        <w:trPr>
          <w:trHeight w:val="260"/>
        </w:trPr>
        <w:tc>
          <w:tcPr>
            <w:tcW w:w="692" w:type="dxa"/>
          </w:tcPr>
          <w:p w:rsidR="00EA425B"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t>19</w:t>
            </w:r>
          </w:p>
        </w:tc>
        <w:tc>
          <w:tcPr>
            <w:tcW w:w="1249" w:type="dxa"/>
          </w:tcPr>
          <w:p w:rsidR="00EA425B" w:rsidRPr="00AF2A35" w:rsidRDefault="00EA425B" w:rsidP="00CC0508">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17-1</w:t>
            </w:r>
          </w:p>
        </w:tc>
        <w:tc>
          <w:tcPr>
            <w:tcW w:w="3729" w:type="dxa"/>
          </w:tcPr>
          <w:p w:rsidR="00EA425B" w:rsidRPr="00A10541" w:rsidRDefault="00EA425B" w:rsidP="00CC0508">
            <w:pPr>
              <w:widowControl w:val="0"/>
              <w:jc w:val="both"/>
              <w:rPr>
                <w:rFonts w:ascii="Times New Roman" w:hAnsi="Times New Roman" w:cs="Times New Roman"/>
                <w:b/>
                <w:bCs/>
                <w:color w:val="000000" w:themeColor="text1"/>
              </w:rPr>
            </w:pPr>
            <w:r w:rsidRPr="00A10541">
              <w:rPr>
                <w:rFonts w:ascii="Times New Roman" w:hAnsi="Times New Roman" w:cs="Times New Roman"/>
                <w:b/>
                <w:bCs/>
                <w:color w:val="000000" w:themeColor="text1"/>
              </w:rPr>
              <w:t>отсутствует</w:t>
            </w:r>
          </w:p>
        </w:tc>
        <w:tc>
          <w:tcPr>
            <w:tcW w:w="1276" w:type="dxa"/>
          </w:tcPr>
          <w:p w:rsidR="00EA425B" w:rsidRPr="00E7424B" w:rsidRDefault="00EA425B" w:rsidP="00E7424B">
            <w:pPr>
              <w:widowControl w:val="0"/>
              <w:jc w:val="both"/>
              <w:rPr>
                <w:rFonts w:ascii="Times New Roman" w:hAnsi="Times New Roman" w:cs="Times New Roman"/>
                <w:bCs/>
                <w:color w:val="000000" w:themeColor="text1"/>
              </w:rPr>
            </w:pPr>
          </w:p>
        </w:tc>
        <w:tc>
          <w:tcPr>
            <w:tcW w:w="4961" w:type="dxa"/>
          </w:tcPr>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Статья 17-1. Определение  </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рыночного диапазона.</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1. В целях применения методов, указанных в подпунктах 1), 2), 3) и 5) пункта 1 статьи 12 настоящего Закона, используется диапазон </w:t>
            </w:r>
            <w:r w:rsidR="00AA7546">
              <w:rPr>
                <w:rFonts w:ascii="Times New Roman" w:hAnsi="Times New Roman" w:cs="Times New Roman"/>
                <w:b/>
                <w:bCs/>
                <w:color w:val="000000" w:themeColor="text1"/>
              </w:rPr>
              <w:t xml:space="preserve">сравнительных </w:t>
            </w:r>
            <w:r w:rsidRPr="00B776ED">
              <w:rPr>
                <w:rFonts w:ascii="Times New Roman" w:hAnsi="Times New Roman" w:cs="Times New Roman"/>
                <w:b/>
                <w:bCs/>
                <w:color w:val="000000" w:themeColor="text1"/>
              </w:rPr>
              <w:t>рыночных значений цен или рентабельности, который рассчитываются в следующем порядке:</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1)  в случае, когда количество значений </w:t>
            </w:r>
            <w:r w:rsidR="00AA7546">
              <w:rPr>
                <w:rFonts w:ascii="Times New Roman" w:hAnsi="Times New Roman" w:cs="Times New Roman"/>
                <w:b/>
                <w:bCs/>
                <w:color w:val="000000" w:themeColor="text1"/>
              </w:rPr>
              <w:t xml:space="preserve">сравнительных </w:t>
            </w:r>
            <w:r w:rsidRPr="00B776ED">
              <w:rPr>
                <w:rFonts w:ascii="Times New Roman" w:hAnsi="Times New Roman" w:cs="Times New Roman"/>
                <w:b/>
                <w:bCs/>
                <w:color w:val="000000" w:themeColor="text1"/>
              </w:rPr>
              <w:t>рыночных цен или рентабельности, используемых для применения методов, указанных в подпунктах 1), 2), 3) и 5) пункта 1 статьи 12 настоящего Закона, равно одному значению, то диапазон определяется как равный такому значению рыночной цены или рентабельности;</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2) в случае, когда количество значений </w:t>
            </w:r>
            <w:r w:rsidR="00AA7546">
              <w:rPr>
                <w:rFonts w:ascii="Times New Roman" w:hAnsi="Times New Roman" w:cs="Times New Roman"/>
                <w:b/>
                <w:bCs/>
                <w:color w:val="000000" w:themeColor="text1"/>
              </w:rPr>
              <w:t xml:space="preserve">сравнительных </w:t>
            </w:r>
            <w:r w:rsidRPr="00B776ED">
              <w:rPr>
                <w:rFonts w:ascii="Times New Roman" w:hAnsi="Times New Roman" w:cs="Times New Roman"/>
                <w:b/>
                <w:bCs/>
                <w:color w:val="000000" w:themeColor="text1"/>
              </w:rPr>
              <w:t xml:space="preserve">рыночных цен или рентабельности, используемых для применения методов, указанных в подпунктах </w:t>
            </w:r>
            <w:r w:rsidRPr="00B776ED">
              <w:rPr>
                <w:rFonts w:ascii="Times New Roman" w:hAnsi="Times New Roman" w:cs="Times New Roman"/>
                <w:b/>
                <w:bCs/>
                <w:color w:val="000000" w:themeColor="text1"/>
              </w:rPr>
              <w:lastRenderedPageBreak/>
              <w:t>1), 2), 3) и 5) пункта 1 статьи 12 настоящего Закона, не превышает трех значений, то диапазон определяется как диапазон от минимального  значения до максимального значения  включительно таких рыночных цен или рентабельности;</w:t>
            </w:r>
          </w:p>
          <w:p w:rsidR="00EA425B" w:rsidRPr="00B776ED"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    3) в случае, когда количество значений </w:t>
            </w:r>
            <w:r w:rsidR="00AA7546">
              <w:rPr>
                <w:rFonts w:ascii="Times New Roman" w:hAnsi="Times New Roman" w:cs="Times New Roman"/>
                <w:b/>
                <w:bCs/>
                <w:color w:val="000000" w:themeColor="text1"/>
              </w:rPr>
              <w:t xml:space="preserve">сравнительных </w:t>
            </w:r>
            <w:r w:rsidRPr="00B776ED">
              <w:rPr>
                <w:rFonts w:ascii="Times New Roman" w:hAnsi="Times New Roman" w:cs="Times New Roman"/>
                <w:b/>
                <w:bCs/>
                <w:color w:val="000000" w:themeColor="text1"/>
              </w:rPr>
              <w:t>рыночных цен или рентабельности,</w:t>
            </w:r>
            <w:r w:rsidRPr="00E7424B">
              <w:rPr>
                <w:rFonts w:ascii="Times New Roman" w:hAnsi="Times New Roman" w:cs="Times New Roman"/>
                <w:bCs/>
                <w:color w:val="000000" w:themeColor="text1"/>
              </w:rPr>
              <w:t xml:space="preserve"> </w:t>
            </w:r>
            <w:r w:rsidRPr="00B776ED">
              <w:rPr>
                <w:rFonts w:ascii="Times New Roman" w:hAnsi="Times New Roman" w:cs="Times New Roman"/>
                <w:b/>
                <w:bCs/>
                <w:color w:val="000000" w:themeColor="text1"/>
              </w:rPr>
              <w:t>используемых для применения методов, указанных в подпунктах 1), 2), 3) и 5) пункта 1 статьи 12 настоящего Закона, равно четырем или большему количеству значений, то диапазон определяется как диапазон между двадцать пятым процентилем и семьдесят пятым процентилем включительно, рассчитанными на основе используемых значений рыночных цен или рентабельности.</w:t>
            </w:r>
            <w:r w:rsidR="00AA7546">
              <w:rPr>
                <w:rFonts w:ascii="Times New Roman" w:hAnsi="Times New Roman" w:cs="Times New Roman"/>
                <w:b/>
                <w:bCs/>
                <w:color w:val="000000" w:themeColor="text1"/>
              </w:rPr>
              <w:t xml:space="preserve"> При отсутствии информации для обеспечения полной сопоставимости рыночных цен или при необходимости корректировки для учета различий в сопоставимости, то диапазон определяется как диапазон между 33 процентилем и 66 процентилем включительно, рассчитанными на основе используемых значений рыночных цен или рентабельности.</w:t>
            </w:r>
          </w:p>
          <w:p w:rsidR="00EA425B" w:rsidRPr="00AA7546" w:rsidRDefault="00EA425B" w:rsidP="00E7424B">
            <w:pPr>
              <w:widowControl w:val="0"/>
              <w:jc w:val="both"/>
              <w:rPr>
                <w:rFonts w:ascii="Times New Roman" w:hAnsi="Times New Roman" w:cs="Times New Roman"/>
                <w:b/>
                <w:bCs/>
                <w:color w:val="000000" w:themeColor="text1"/>
              </w:rPr>
            </w:pPr>
            <w:r w:rsidRPr="00B776ED">
              <w:rPr>
                <w:rFonts w:ascii="Times New Roman" w:hAnsi="Times New Roman" w:cs="Times New Roman"/>
                <w:b/>
                <w:bCs/>
                <w:color w:val="000000" w:themeColor="text1"/>
              </w:rPr>
              <w:t xml:space="preserve">2.   </w:t>
            </w:r>
            <w:r w:rsidRPr="00AA7546">
              <w:rPr>
                <w:rFonts w:ascii="Times New Roman" w:hAnsi="Times New Roman" w:cs="Times New Roman"/>
                <w:b/>
                <w:bCs/>
                <w:color w:val="000000" w:themeColor="text1"/>
              </w:rPr>
              <w:t xml:space="preserve">Расчет диапазона цен производиться в соответствии с положениями статьи 10-2 настоящего Закона. Для расчета диапазона цен используются  значения </w:t>
            </w:r>
            <w:r w:rsidR="00AA7546" w:rsidRPr="00AA7546">
              <w:rPr>
                <w:rFonts w:ascii="Times New Roman" w:hAnsi="Times New Roman" w:cs="Times New Roman"/>
                <w:b/>
                <w:bCs/>
                <w:color w:val="000000" w:themeColor="text1"/>
              </w:rPr>
              <w:t xml:space="preserve">сравнительных </w:t>
            </w:r>
            <w:r w:rsidRPr="00AA7546">
              <w:rPr>
                <w:rFonts w:ascii="Times New Roman" w:hAnsi="Times New Roman" w:cs="Times New Roman"/>
                <w:b/>
                <w:bCs/>
                <w:color w:val="000000" w:themeColor="text1"/>
              </w:rPr>
              <w:t xml:space="preserve">рыночных цен, определенные в соответствии и с использованием одного и того же источника информации. </w:t>
            </w:r>
          </w:p>
          <w:p w:rsidR="00EA425B" w:rsidRPr="00E7424B" w:rsidRDefault="00EA425B" w:rsidP="005A02B6">
            <w:pPr>
              <w:widowControl w:val="0"/>
              <w:jc w:val="both"/>
              <w:rPr>
                <w:rFonts w:ascii="Times New Roman" w:hAnsi="Times New Roman" w:cs="Times New Roman"/>
                <w:bCs/>
                <w:color w:val="000000" w:themeColor="text1"/>
              </w:rPr>
            </w:pPr>
            <w:r w:rsidRPr="00AA7546">
              <w:rPr>
                <w:rFonts w:ascii="Times New Roman" w:hAnsi="Times New Roman" w:cs="Times New Roman"/>
                <w:b/>
                <w:bCs/>
                <w:color w:val="000000" w:themeColor="text1"/>
              </w:rPr>
              <w:t>3. Расчет диапазона рентабельности производиться в соответствии с положениями статьи 10-2 настоящего Закона. Для</w:t>
            </w:r>
            <w:r w:rsidRPr="00B776ED">
              <w:rPr>
                <w:rFonts w:ascii="Times New Roman" w:hAnsi="Times New Roman" w:cs="Times New Roman"/>
                <w:b/>
                <w:bCs/>
                <w:color w:val="000000" w:themeColor="text1"/>
              </w:rPr>
              <w:t xml:space="preserve"> расчета диапазона рентабельности используются </w:t>
            </w:r>
            <w:r w:rsidR="00AA7546">
              <w:rPr>
                <w:rFonts w:ascii="Times New Roman" w:hAnsi="Times New Roman" w:cs="Times New Roman"/>
                <w:b/>
                <w:bCs/>
                <w:color w:val="000000" w:themeColor="text1"/>
              </w:rPr>
              <w:t xml:space="preserve">сравнительные </w:t>
            </w:r>
            <w:r w:rsidRPr="00B776ED">
              <w:rPr>
                <w:rFonts w:ascii="Times New Roman" w:hAnsi="Times New Roman" w:cs="Times New Roman"/>
                <w:b/>
                <w:bCs/>
                <w:color w:val="000000" w:themeColor="text1"/>
              </w:rPr>
              <w:t xml:space="preserve">финансовые данные за календарный год, в котором совершена анализируемая сделка, либо, при недоступности таких данных,  финансовые </w:t>
            </w:r>
            <w:r w:rsidRPr="00B776ED">
              <w:rPr>
                <w:rFonts w:ascii="Times New Roman" w:hAnsi="Times New Roman" w:cs="Times New Roman"/>
                <w:b/>
                <w:bCs/>
                <w:color w:val="000000" w:themeColor="text1"/>
              </w:rPr>
              <w:lastRenderedPageBreak/>
              <w:t>данные за три календарных года, непосредственно предшествующие календарному году, в котором была совершена анализируемая сделка.</w:t>
            </w:r>
            <w:r w:rsidR="00AA7546">
              <w:rPr>
                <w:rFonts w:ascii="Times New Roman" w:hAnsi="Times New Roman" w:cs="Times New Roman"/>
                <w:b/>
                <w:bCs/>
                <w:color w:val="000000" w:themeColor="text1"/>
              </w:rPr>
              <w:t xml:space="preserve"> </w:t>
            </w:r>
            <w:r w:rsidR="005A02B6" w:rsidRPr="005A02B6">
              <w:rPr>
                <w:rFonts w:ascii="Times New Roman" w:hAnsi="Times New Roman" w:cs="Times New Roman"/>
                <w:b/>
                <w:bCs/>
                <w:color w:val="000000" w:themeColor="text1"/>
              </w:rPr>
              <w:t>Если финансовая информация за несколько лет в предыдущие три года включает необычные результаты из-за значительных отличий от рыночных обстоятельств,  то в расчете диапазона будут использоваться финансовые данные за 5 календарных лет, непосредственно предшествующие календарному году, в котором была совершена анализируемая сделка, исключая финансовую информация за годы в  которых присутствуют значительные отличия от рыночных обстоятельств.</w:t>
            </w:r>
          </w:p>
        </w:tc>
        <w:tc>
          <w:tcPr>
            <w:tcW w:w="2410" w:type="dxa"/>
          </w:tcPr>
          <w:p w:rsidR="00EA425B" w:rsidRPr="00E7424B" w:rsidRDefault="004C10C1" w:rsidP="00AF2A3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lastRenderedPageBreak/>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w:t>
            </w:r>
            <w:r w:rsidRPr="004C10C1">
              <w:rPr>
                <w:rFonts w:ascii="Times New Roman" w:hAnsi="Times New Roman" w:cs="Times New Roman"/>
                <w:bCs/>
                <w:color w:val="000000" w:themeColor="text1"/>
              </w:rPr>
              <w:lastRenderedPageBreak/>
              <w:t>страны</w:t>
            </w:r>
          </w:p>
        </w:tc>
        <w:tc>
          <w:tcPr>
            <w:tcW w:w="992" w:type="dxa"/>
          </w:tcPr>
          <w:p w:rsidR="00EA425B" w:rsidRPr="00AF2A35" w:rsidRDefault="00EA425B" w:rsidP="00AF2A35">
            <w:pPr>
              <w:widowControl w:val="0"/>
              <w:jc w:val="both"/>
              <w:rPr>
                <w:rFonts w:ascii="Times New Roman" w:hAnsi="Times New Roman" w:cs="Times New Roman"/>
                <w:bCs/>
                <w:color w:val="000000" w:themeColor="text1"/>
              </w:rPr>
            </w:pPr>
          </w:p>
        </w:tc>
      </w:tr>
      <w:tr w:rsidR="005A02B6" w:rsidRPr="00957D48" w:rsidTr="007C6323">
        <w:trPr>
          <w:trHeight w:val="260"/>
        </w:trPr>
        <w:tc>
          <w:tcPr>
            <w:tcW w:w="692" w:type="dxa"/>
          </w:tcPr>
          <w:p w:rsidR="005A02B6" w:rsidRDefault="00564977" w:rsidP="00AF2A35">
            <w:pPr>
              <w:widowControl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20</w:t>
            </w:r>
          </w:p>
        </w:tc>
        <w:tc>
          <w:tcPr>
            <w:tcW w:w="1249" w:type="dxa"/>
          </w:tcPr>
          <w:p w:rsidR="005A02B6" w:rsidRDefault="005A02B6" w:rsidP="00CC0508">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Ст. 18. П1.</w:t>
            </w:r>
          </w:p>
        </w:tc>
        <w:tc>
          <w:tcPr>
            <w:tcW w:w="3729" w:type="dxa"/>
          </w:tcPr>
          <w:p w:rsidR="005A02B6" w:rsidRDefault="005A02B6" w:rsidP="005A02B6">
            <w:pPr>
              <w:widowControl w:val="0"/>
              <w:jc w:val="both"/>
              <w:rPr>
                <w:rFonts w:ascii="Times New Roman" w:hAnsi="Times New Roman" w:cs="Times New Roman"/>
                <w:bCs/>
                <w:color w:val="000000" w:themeColor="text1"/>
              </w:rPr>
            </w:pPr>
            <w:r w:rsidRPr="005A02B6">
              <w:rPr>
                <w:rFonts w:ascii="Times New Roman" w:hAnsi="Times New Roman" w:cs="Times New Roman"/>
                <w:bCs/>
                <w:color w:val="000000" w:themeColor="text1"/>
              </w:rPr>
              <w:t xml:space="preserve">  Статья 18. Источники информации, используемые для определения рыночной цены</w:t>
            </w:r>
          </w:p>
          <w:p w:rsidR="005A02B6" w:rsidRPr="005A02B6" w:rsidRDefault="005A02B6" w:rsidP="005A02B6">
            <w:pPr>
              <w:widowControl w:val="0"/>
              <w:jc w:val="both"/>
              <w:rPr>
                <w:rFonts w:ascii="Times New Roman" w:hAnsi="Times New Roman" w:cs="Times New Roman"/>
                <w:bCs/>
                <w:color w:val="000000" w:themeColor="text1"/>
              </w:rPr>
            </w:pPr>
          </w:p>
          <w:p w:rsidR="005A02B6" w:rsidRPr="005A02B6" w:rsidRDefault="005A02B6" w:rsidP="005A02B6">
            <w:pPr>
              <w:widowControl w:val="0"/>
              <w:jc w:val="both"/>
              <w:rPr>
                <w:rFonts w:ascii="Times New Roman" w:hAnsi="Times New Roman" w:cs="Times New Roman"/>
                <w:bCs/>
                <w:color w:val="000000" w:themeColor="text1"/>
              </w:rPr>
            </w:pPr>
            <w:r w:rsidRPr="005A02B6">
              <w:rPr>
                <w:rFonts w:ascii="Times New Roman" w:hAnsi="Times New Roman" w:cs="Times New Roman"/>
                <w:bCs/>
                <w:color w:val="000000" w:themeColor="text1"/>
              </w:rPr>
              <w:t>1. Для определения рыночной цены товара (работы, услуги) и иных данных, необходимых для применения методов определения рыночной цены, используются источники информации в следующей очередности:</w:t>
            </w:r>
          </w:p>
          <w:p w:rsidR="005A02B6" w:rsidRPr="00A10541" w:rsidRDefault="005A02B6" w:rsidP="005A02B6">
            <w:pPr>
              <w:widowControl w:val="0"/>
              <w:jc w:val="both"/>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1276" w:type="dxa"/>
          </w:tcPr>
          <w:p w:rsidR="005A02B6" w:rsidRPr="00E7424B" w:rsidRDefault="005A02B6" w:rsidP="00E7424B">
            <w:pPr>
              <w:widowControl w:val="0"/>
              <w:jc w:val="both"/>
              <w:rPr>
                <w:rFonts w:ascii="Times New Roman" w:hAnsi="Times New Roman" w:cs="Times New Roman"/>
                <w:bCs/>
                <w:color w:val="000000" w:themeColor="text1"/>
              </w:rPr>
            </w:pPr>
          </w:p>
        </w:tc>
        <w:tc>
          <w:tcPr>
            <w:tcW w:w="4961" w:type="dxa"/>
          </w:tcPr>
          <w:p w:rsidR="005A02B6" w:rsidRDefault="005A02B6" w:rsidP="005A02B6">
            <w:pPr>
              <w:widowControl w:val="0"/>
              <w:jc w:val="both"/>
              <w:rPr>
                <w:rFonts w:ascii="Times New Roman" w:hAnsi="Times New Roman" w:cs="Times New Roman"/>
                <w:bCs/>
                <w:color w:val="000000" w:themeColor="text1"/>
              </w:rPr>
            </w:pPr>
            <w:r w:rsidRPr="005A02B6">
              <w:rPr>
                <w:rFonts w:ascii="Times New Roman" w:hAnsi="Times New Roman" w:cs="Times New Roman"/>
                <w:bCs/>
                <w:color w:val="000000" w:themeColor="text1"/>
              </w:rPr>
              <w:t>Статья 18. Источники информации, используемые для определения рыночной цены</w:t>
            </w:r>
          </w:p>
          <w:p w:rsidR="005A02B6" w:rsidRPr="005A02B6" w:rsidRDefault="005A02B6" w:rsidP="005A02B6">
            <w:pPr>
              <w:widowControl w:val="0"/>
              <w:jc w:val="both"/>
              <w:rPr>
                <w:rFonts w:ascii="Times New Roman" w:hAnsi="Times New Roman" w:cs="Times New Roman"/>
                <w:bCs/>
                <w:color w:val="000000" w:themeColor="text1"/>
              </w:rPr>
            </w:pPr>
          </w:p>
          <w:p w:rsidR="005A02B6" w:rsidRPr="005A02B6" w:rsidRDefault="005A02B6" w:rsidP="005A02B6">
            <w:pPr>
              <w:widowControl w:val="0"/>
              <w:jc w:val="both"/>
              <w:rPr>
                <w:rFonts w:ascii="Times New Roman" w:hAnsi="Times New Roman" w:cs="Times New Roman"/>
                <w:bCs/>
                <w:color w:val="000000" w:themeColor="text1"/>
              </w:rPr>
            </w:pPr>
            <w:r w:rsidRPr="005A02B6">
              <w:rPr>
                <w:rFonts w:ascii="Times New Roman" w:hAnsi="Times New Roman" w:cs="Times New Roman"/>
                <w:bCs/>
                <w:color w:val="000000" w:themeColor="text1"/>
              </w:rPr>
              <w:t xml:space="preserve">1. Для определения </w:t>
            </w:r>
            <w:r w:rsidRPr="005A02B6">
              <w:rPr>
                <w:rFonts w:ascii="Times New Roman" w:hAnsi="Times New Roman" w:cs="Times New Roman"/>
                <w:b/>
                <w:bCs/>
                <w:color w:val="000000" w:themeColor="text1"/>
              </w:rPr>
              <w:t>рыночных условий или</w:t>
            </w:r>
            <w:r>
              <w:rPr>
                <w:rFonts w:ascii="Times New Roman" w:hAnsi="Times New Roman" w:cs="Times New Roman"/>
                <w:bCs/>
                <w:color w:val="000000" w:themeColor="text1"/>
              </w:rPr>
              <w:t xml:space="preserve"> </w:t>
            </w:r>
            <w:r w:rsidRPr="005A02B6">
              <w:rPr>
                <w:rFonts w:ascii="Times New Roman" w:hAnsi="Times New Roman" w:cs="Times New Roman"/>
                <w:bCs/>
                <w:color w:val="000000" w:themeColor="text1"/>
              </w:rPr>
              <w:t>рыночной цены товара (работы, услуги) и иных данных, необходимых для применения методов определения рыночной цены, используются источники информации в следующей очередности:</w:t>
            </w:r>
          </w:p>
          <w:p w:rsidR="005A02B6" w:rsidRPr="00B776ED" w:rsidRDefault="005A02B6" w:rsidP="005A02B6">
            <w:pPr>
              <w:widowControl w:val="0"/>
              <w:jc w:val="both"/>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2410" w:type="dxa"/>
          </w:tcPr>
          <w:p w:rsidR="005A02B6" w:rsidRPr="00E7424B" w:rsidRDefault="004C10C1" w:rsidP="00AE6655">
            <w:pPr>
              <w:widowControl w:val="0"/>
              <w:jc w:val="both"/>
              <w:rPr>
                <w:rFonts w:ascii="Times New Roman" w:hAnsi="Times New Roman" w:cs="Times New Roman"/>
                <w:bCs/>
                <w:color w:val="000000" w:themeColor="text1"/>
              </w:rPr>
            </w:pPr>
            <w:r w:rsidRPr="00AF2A35">
              <w:rPr>
                <w:rFonts w:ascii="Times New Roman" w:hAnsi="Times New Roman" w:cs="Times New Roman"/>
                <w:bCs/>
                <w:color w:val="000000" w:themeColor="text1"/>
              </w:rPr>
              <w:t>Приведение в соответствие с рекомендациями ОЭСР и</w:t>
            </w:r>
            <w:r>
              <w:rPr>
                <w:rFonts w:ascii="Times New Roman" w:hAnsi="Times New Roman" w:cs="Times New Roman"/>
                <w:bCs/>
                <w:color w:val="000000" w:themeColor="text1"/>
              </w:rPr>
              <w:t xml:space="preserve"> общепринятой мировой практикой и в</w:t>
            </w:r>
            <w:r w:rsidRPr="004C10C1">
              <w:rPr>
                <w:rFonts w:ascii="Times New Roman" w:hAnsi="Times New Roman" w:cs="Times New Roman"/>
                <w:bCs/>
                <w:color w:val="000000" w:themeColor="text1"/>
              </w:rPr>
              <w:t xml:space="preserve"> целях реализации пункта 37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по усилению мер контроля за трансфертным ценообразованием и выводом капитала из страны</w:t>
            </w:r>
          </w:p>
        </w:tc>
        <w:tc>
          <w:tcPr>
            <w:tcW w:w="992" w:type="dxa"/>
          </w:tcPr>
          <w:p w:rsidR="005A02B6" w:rsidRPr="00AF2A35" w:rsidRDefault="005A02B6" w:rsidP="00AF2A35">
            <w:pPr>
              <w:widowControl w:val="0"/>
              <w:jc w:val="both"/>
              <w:rPr>
                <w:rFonts w:ascii="Times New Roman" w:hAnsi="Times New Roman" w:cs="Times New Roman"/>
                <w:bCs/>
                <w:color w:val="000000" w:themeColor="text1"/>
              </w:rPr>
            </w:pPr>
          </w:p>
        </w:tc>
      </w:tr>
      <w:tr w:rsidR="00957D48" w:rsidRPr="00957D48" w:rsidTr="007C6323">
        <w:trPr>
          <w:trHeight w:val="260"/>
        </w:trPr>
        <w:tc>
          <w:tcPr>
            <w:tcW w:w="692" w:type="dxa"/>
          </w:tcPr>
          <w:p w:rsidR="00957D48" w:rsidRPr="00957D48" w:rsidRDefault="00957D48" w:rsidP="00957D48">
            <w:pPr>
              <w:widowControl w:val="0"/>
              <w:jc w:val="both"/>
              <w:rPr>
                <w:rFonts w:ascii="Times New Roman" w:hAnsi="Times New Roman" w:cs="Times New Roman"/>
                <w:color w:val="000000" w:themeColor="text1"/>
                <w:highlight w:val="cyan"/>
              </w:rPr>
            </w:pPr>
            <w:r w:rsidRPr="00957D48">
              <w:rPr>
                <w:rFonts w:ascii="Times New Roman" w:hAnsi="Times New Roman" w:cs="Times New Roman"/>
                <w:color w:val="000000" w:themeColor="text1"/>
                <w:highlight w:val="cyan"/>
              </w:rPr>
              <w:t>21</w:t>
            </w:r>
          </w:p>
        </w:tc>
        <w:tc>
          <w:tcPr>
            <w:tcW w:w="1249" w:type="dxa"/>
          </w:tcPr>
          <w:p w:rsidR="00957D48" w:rsidRPr="00957D48" w:rsidRDefault="00957D48" w:rsidP="00957D48">
            <w:pPr>
              <w:widowControl w:val="0"/>
              <w:jc w:val="both"/>
              <w:rPr>
                <w:rFonts w:ascii="Times New Roman" w:hAnsi="Times New Roman" w:cs="Times New Roman"/>
                <w:bCs/>
                <w:color w:val="000000" w:themeColor="text1"/>
                <w:highlight w:val="cyan"/>
              </w:rPr>
            </w:pPr>
            <w:r w:rsidRPr="00957D48">
              <w:rPr>
                <w:rFonts w:ascii="Times New Roman" w:hAnsi="Times New Roman" w:cs="Times New Roman"/>
                <w:bCs/>
                <w:color w:val="000000" w:themeColor="text1"/>
                <w:highlight w:val="cyan"/>
              </w:rPr>
              <w:t xml:space="preserve">Ст. </w:t>
            </w:r>
            <w:r w:rsidRPr="00957D48">
              <w:rPr>
                <w:rFonts w:ascii="Times New Roman" w:hAnsi="Times New Roman" w:cs="Times New Roman"/>
                <w:bCs/>
                <w:color w:val="000000" w:themeColor="text1"/>
                <w:highlight w:val="cyan"/>
              </w:rPr>
              <w:t>3</w:t>
            </w:r>
            <w:r w:rsidRPr="00957D48">
              <w:rPr>
                <w:rFonts w:ascii="Times New Roman" w:hAnsi="Times New Roman" w:cs="Times New Roman"/>
                <w:bCs/>
                <w:color w:val="000000" w:themeColor="text1"/>
                <w:highlight w:val="cyan"/>
              </w:rPr>
              <w:t>. П</w:t>
            </w:r>
            <w:r w:rsidRPr="00957D48">
              <w:rPr>
                <w:rFonts w:ascii="Times New Roman" w:hAnsi="Times New Roman" w:cs="Times New Roman"/>
                <w:bCs/>
                <w:color w:val="000000" w:themeColor="text1"/>
                <w:highlight w:val="cyan"/>
              </w:rPr>
              <w:t>4</w:t>
            </w:r>
            <w:r w:rsidRPr="00957D48">
              <w:rPr>
                <w:rFonts w:ascii="Times New Roman" w:hAnsi="Times New Roman" w:cs="Times New Roman"/>
                <w:bCs/>
                <w:color w:val="000000" w:themeColor="text1"/>
                <w:highlight w:val="cyan"/>
              </w:rPr>
              <w:t>.</w:t>
            </w:r>
          </w:p>
        </w:tc>
        <w:tc>
          <w:tcPr>
            <w:tcW w:w="3729" w:type="dxa"/>
          </w:tcPr>
          <w:p w:rsidR="00957D48" w:rsidRPr="00957D48" w:rsidRDefault="00957D48" w:rsidP="00957D48">
            <w:pPr>
              <w:pStyle w:val="a5"/>
              <w:spacing w:before="0" w:beforeAutospacing="0" w:after="0" w:afterAutospacing="0"/>
              <w:jc w:val="both"/>
              <w:rPr>
                <w:spacing w:val="2"/>
                <w:sz w:val="22"/>
                <w:szCs w:val="22"/>
              </w:rPr>
            </w:pPr>
            <w:r>
              <w:rPr>
                <w:spacing w:val="2"/>
                <w:sz w:val="22"/>
                <w:szCs w:val="22"/>
              </w:rPr>
              <w:t>«</w:t>
            </w:r>
            <w:r w:rsidRPr="00957D48">
              <w:rPr>
                <w:spacing w:val="2"/>
                <w:sz w:val="22"/>
                <w:szCs w:val="22"/>
              </w:rPr>
              <w:t xml:space="preserve">4. Контроль не осуществляется по сделкам, совершенным на товарной бирже с биржевыми товарами в соответствии с законодательством </w:t>
            </w:r>
            <w:r w:rsidRPr="00957D48">
              <w:rPr>
                <w:spacing w:val="2"/>
                <w:sz w:val="22"/>
                <w:szCs w:val="22"/>
              </w:rPr>
              <w:lastRenderedPageBreak/>
              <w:t>Республики Казахстан о товарных биржах.».</w:t>
            </w:r>
          </w:p>
          <w:p w:rsidR="00957D48" w:rsidRPr="005A02B6" w:rsidRDefault="00957D48" w:rsidP="00957D48">
            <w:pPr>
              <w:widowControl w:val="0"/>
              <w:jc w:val="both"/>
              <w:rPr>
                <w:rFonts w:ascii="Times New Roman" w:hAnsi="Times New Roman" w:cs="Times New Roman"/>
                <w:bCs/>
                <w:color w:val="000000" w:themeColor="text1"/>
              </w:rPr>
            </w:pPr>
          </w:p>
        </w:tc>
        <w:tc>
          <w:tcPr>
            <w:tcW w:w="1276" w:type="dxa"/>
          </w:tcPr>
          <w:p w:rsidR="00957D48" w:rsidRPr="00E7424B" w:rsidRDefault="00957D48" w:rsidP="00957D48">
            <w:pPr>
              <w:widowControl w:val="0"/>
              <w:jc w:val="both"/>
              <w:rPr>
                <w:rFonts w:ascii="Times New Roman" w:hAnsi="Times New Roman" w:cs="Times New Roman"/>
                <w:bCs/>
                <w:color w:val="000000" w:themeColor="text1"/>
              </w:rPr>
            </w:pPr>
          </w:p>
        </w:tc>
        <w:tc>
          <w:tcPr>
            <w:tcW w:w="4961" w:type="dxa"/>
          </w:tcPr>
          <w:p w:rsidR="00957D48" w:rsidRPr="005A02B6" w:rsidRDefault="00957D48" w:rsidP="00957D48">
            <w:pPr>
              <w:widowControl w:val="0"/>
              <w:jc w:val="both"/>
              <w:rPr>
                <w:rFonts w:ascii="Times New Roman" w:hAnsi="Times New Roman" w:cs="Times New Roman"/>
                <w:bCs/>
                <w:color w:val="000000" w:themeColor="text1"/>
              </w:rPr>
            </w:pPr>
            <w:r>
              <w:rPr>
                <w:rFonts w:ascii="Times New Roman" w:hAnsi="Times New Roman" w:cs="Times New Roman"/>
                <w:bCs/>
                <w:color w:val="000000" w:themeColor="text1"/>
              </w:rPr>
              <w:t>Исключить</w:t>
            </w:r>
          </w:p>
        </w:tc>
        <w:tc>
          <w:tcPr>
            <w:tcW w:w="2410" w:type="dxa"/>
          </w:tcPr>
          <w:p w:rsidR="00957D48" w:rsidRPr="00957D48" w:rsidRDefault="000661E3" w:rsidP="00F63221">
            <w:pPr>
              <w:jc w:val="both"/>
              <w:rPr>
                <w:rFonts w:ascii="Times New Roman" w:hAnsi="Times New Roman" w:cs="Times New Roman"/>
              </w:rPr>
            </w:pPr>
            <w:r>
              <w:rPr>
                <w:rFonts w:ascii="Times New Roman" w:hAnsi="Times New Roman" w:cs="Times New Roman"/>
              </w:rPr>
              <w:t xml:space="preserve">Освобождение от </w:t>
            </w:r>
            <w:r w:rsidR="00957D48" w:rsidRPr="00957D48">
              <w:rPr>
                <w:rFonts w:ascii="Times New Roman" w:hAnsi="Times New Roman" w:cs="Times New Roman"/>
              </w:rPr>
              <w:t xml:space="preserve"> контроля</w:t>
            </w:r>
            <w:r>
              <w:rPr>
                <w:rFonts w:ascii="Times New Roman" w:hAnsi="Times New Roman" w:cs="Times New Roman"/>
              </w:rPr>
              <w:t xml:space="preserve"> внешнеторговых </w:t>
            </w:r>
            <w:r w:rsidR="00957D48" w:rsidRPr="00957D48">
              <w:rPr>
                <w:rFonts w:ascii="Times New Roman" w:hAnsi="Times New Roman" w:cs="Times New Roman"/>
              </w:rPr>
              <w:t>сделок</w:t>
            </w:r>
            <w:r>
              <w:rPr>
                <w:rFonts w:ascii="Times New Roman" w:hAnsi="Times New Roman" w:cs="Times New Roman"/>
              </w:rPr>
              <w:t xml:space="preserve"> </w:t>
            </w:r>
            <w:r>
              <w:rPr>
                <w:rFonts w:ascii="Times New Roman" w:hAnsi="Times New Roman" w:cs="Times New Roman"/>
              </w:rPr>
              <w:t xml:space="preserve">на предмет </w:t>
            </w:r>
            <w:r>
              <w:rPr>
                <w:rFonts w:ascii="Times New Roman" w:hAnsi="Times New Roman" w:cs="Times New Roman"/>
              </w:rPr>
              <w:lastRenderedPageBreak/>
              <w:t>трансфертного ценообразования</w:t>
            </w:r>
            <w:r w:rsidR="00957D48" w:rsidRPr="00957D48">
              <w:rPr>
                <w:rFonts w:ascii="Times New Roman" w:hAnsi="Times New Roman" w:cs="Times New Roman"/>
              </w:rPr>
              <w:t xml:space="preserve">, </w:t>
            </w:r>
            <w:r>
              <w:rPr>
                <w:rFonts w:ascii="Times New Roman" w:hAnsi="Times New Roman" w:cs="Times New Roman"/>
              </w:rPr>
              <w:t xml:space="preserve">которые </w:t>
            </w:r>
            <w:r w:rsidR="00957D48" w:rsidRPr="00957D48">
              <w:rPr>
                <w:rFonts w:ascii="Times New Roman" w:hAnsi="Times New Roman" w:cs="Times New Roman"/>
              </w:rPr>
              <w:t>совершен</w:t>
            </w:r>
            <w:r>
              <w:rPr>
                <w:rFonts w:ascii="Times New Roman" w:hAnsi="Times New Roman" w:cs="Times New Roman"/>
              </w:rPr>
              <w:t>ы</w:t>
            </w:r>
            <w:r w:rsidR="00957D48" w:rsidRPr="00957D48">
              <w:rPr>
                <w:rFonts w:ascii="Times New Roman" w:hAnsi="Times New Roman" w:cs="Times New Roman"/>
              </w:rPr>
              <w:t xml:space="preserve"> на </w:t>
            </w:r>
            <w:r>
              <w:rPr>
                <w:rFonts w:ascii="Times New Roman" w:hAnsi="Times New Roman" w:cs="Times New Roman"/>
              </w:rPr>
              <w:t xml:space="preserve">казахстанских </w:t>
            </w:r>
            <w:r w:rsidR="00957D48" w:rsidRPr="00957D48">
              <w:rPr>
                <w:rFonts w:ascii="Times New Roman" w:hAnsi="Times New Roman" w:cs="Times New Roman"/>
              </w:rPr>
              <w:t>товарн</w:t>
            </w:r>
            <w:r>
              <w:rPr>
                <w:rFonts w:ascii="Times New Roman" w:hAnsi="Times New Roman" w:cs="Times New Roman"/>
              </w:rPr>
              <w:t>ых</w:t>
            </w:r>
            <w:r w:rsidR="00957D48" w:rsidRPr="00957D48">
              <w:rPr>
                <w:rFonts w:ascii="Times New Roman" w:hAnsi="Times New Roman" w:cs="Times New Roman"/>
              </w:rPr>
              <w:t xml:space="preserve"> бирж</w:t>
            </w:r>
            <w:r>
              <w:rPr>
                <w:rFonts w:ascii="Times New Roman" w:hAnsi="Times New Roman" w:cs="Times New Roman"/>
              </w:rPr>
              <w:t>ах</w:t>
            </w:r>
            <w:r w:rsidR="00957D48" w:rsidRPr="00957D48">
              <w:rPr>
                <w:rFonts w:ascii="Times New Roman" w:hAnsi="Times New Roman" w:cs="Times New Roman"/>
              </w:rPr>
              <w:t>, приведет к значительному уменьшению поступлений в бюджет.</w:t>
            </w:r>
          </w:p>
          <w:p w:rsidR="00957D48" w:rsidRPr="00957D48" w:rsidRDefault="00957D48" w:rsidP="00F63221">
            <w:pPr>
              <w:jc w:val="both"/>
              <w:rPr>
                <w:rFonts w:ascii="Times New Roman" w:hAnsi="Times New Roman" w:cs="Times New Roman"/>
              </w:rPr>
            </w:pPr>
            <w:r w:rsidRPr="00957D48">
              <w:rPr>
                <w:rFonts w:ascii="Times New Roman" w:hAnsi="Times New Roman" w:cs="Times New Roman"/>
              </w:rPr>
              <w:t xml:space="preserve">В соответствии со статьей 3 Закона «О трансфертном ценообразовании» уполномоченным органом (Комитетом государственных доходов) контроль экспорта и импорта осуществляется по всем товарам, включая контроль за экспортом нефти, газа, руды, металлов и другие. Поступления от экспорта указанных товаров формируют значительную часть дохода бюджета страны. </w:t>
            </w:r>
          </w:p>
          <w:p w:rsidR="00F63221" w:rsidRDefault="00957D48" w:rsidP="00F63221">
            <w:pPr>
              <w:jc w:val="both"/>
              <w:rPr>
                <w:rFonts w:ascii="Times New Roman" w:hAnsi="Times New Roman" w:cs="Times New Roman"/>
                <w:b/>
              </w:rPr>
            </w:pPr>
            <w:r w:rsidRPr="00957D48">
              <w:rPr>
                <w:rFonts w:ascii="Times New Roman" w:hAnsi="Times New Roman" w:cs="Times New Roman"/>
              </w:rPr>
              <w:t>По данным уполномоченного органа за период 2015-20</w:t>
            </w:r>
            <w:r>
              <w:rPr>
                <w:rFonts w:ascii="Times New Roman" w:hAnsi="Times New Roman" w:cs="Times New Roman"/>
              </w:rPr>
              <w:t>20</w:t>
            </w:r>
            <w:r w:rsidRPr="00957D48">
              <w:rPr>
                <w:rFonts w:ascii="Times New Roman" w:hAnsi="Times New Roman" w:cs="Times New Roman"/>
              </w:rPr>
              <w:t xml:space="preserve"> годы всего проведено</w:t>
            </w:r>
            <w:r w:rsidR="00F63221">
              <w:rPr>
                <w:rFonts w:ascii="Times New Roman" w:hAnsi="Times New Roman" w:cs="Times New Roman"/>
              </w:rPr>
              <w:t xml:space="preserve"> 147 мероприятий по мониторингу сделок и </w:t>
            </w:r>
            <w:r w:rsidRPr="00957D48">
              <w:rPr>
                <w:rFonts w:ascii="Times New Roman" w:hAnsi="Times New Roman" w:cs="Times New Roman"/>
              </w:rPr>
              <w:t xml:space="preserve">  налоговых проверок по трансфертному ценообразованию у экспортеров нефти, газа, нефтепродуктов, </w:t>
            </w:r>
            <w:r w:rsidRPr="00957D48">
              <w:rPr>
                <w:rFonts w:ascii="Times New Roman" w:hAnsi="Times New Roman" w:cs="Times New Roman"/>
              </w:rPr>
              <w:lastRenderedPageBreak/>
              <w:t xml:space="preserve">металлов, концентратов, угля и зерновой продукции по результатам, которых поступления в бюджет составили </w:t>
            </w:r>
            <w:r>
              <w:rPr>
                <w:rFonts w:ascii="Times New Roman" w:hAnsi="Times New Roman" w:cs="Times New Roman"/>
              </w:rPr>
              <w:t xml:space="preserve">более </w:t>
            </w:r>
            <w:r>
              <w:rPr>
                <w:rFonts w:ascii="Times New Roman" w:hAnsi="Times New Roman" w:cs="Times New Roman"/>
                <w:b/>
              </w:rPr>
              <w:t>50</w:t>
            </w:r>
            <w:r w:rsidRPr="00957D48">
              <w:rPr>
                <w:rFonts w:ascii="Times New Roman" w:hAnsi="Times New Roman" w:cs="Times New Roman"/>
                <w:b/>
              </w:rPr>
              <w:t xml:space="preserve"> млрд.тенге.</w:t>
            </w:r>
          </w:p>
          <w:p w:rsidR="00957D48" w:rsidRPr="00F63221" w:rsidRDefault="00F63221" w:rsidP="00F63221">
            <w:pPr>
              <w:jc w:val="both"/>
              <w:rPr>
                <w:rFonts w:ascii="Times New Roman" w:hAnsi="Times New Roman" w:cs="Times New Roman"/>
                <w:b/>
                <w:bCs/>
              </w:rPr>
            </w:pPr>
            <w:r>
              <w:rPr>
                <w:rFonts w:ascii="Times New Roman" w:hAnsi="Times New Roman" w:cs="Times New Roman"/>
              </w:rPr>
              <w:t>В связи с чем, в</w:t>
            </w:r>
            <w:r w:rsidR="000661E3">
              <w:rPr>
                <w:rFonts w:ascii="Times New Roman" w:hAnsi="Times New Roman" w:cs="Times New Roman"/>
              </w:rPr>
              <w:t xml:space="preserve"> целях </w:t>
            </w:r>
            <w:r>
              <w:rPr>
                <w:rFonts w:ascii="Times New Roman" w:hAnsi="Times New Roman" w:cs="Times New Roman"/>
              </w:rPr>
              <w:t xml:space="preserve">исключения </w:t>
            </w:r>
            <w:r w:rsidR="00ED3B60">
              <w:rPr>
                <w:rFonts w:ascii="Times New Roman" w:hAnsi="Times New Roman" w:cs="Times New Roman"/>
              </w:rPr>
              <w:t xml:space="preserve">безконтрольного </w:t>
            </w:r>
            <w:bookmarkStart w:id="0" w:name="_GoBack"/>
            <w:bookmarkEnd w:id="0"/>
            <w:r>
              <w:rPr>
                <w:rFonts w:ascii="Times New Roman" w:hAnsi="Times New Roman" w:cs="Times New Roman"/>
              </w:rPr>
              <w:t xml:space="preserve">вывода капитала из страны данный пункт </w:t>
            </w:r>
            <w:r w:rsidR="00957D48" w:rsidRPr="00F63221">
              <w:rPr>
                <w:rFonts w:ascii="Times New Roman" w:hAnsi="Times New Roman" w:cs="Times New Roman"/>
              </w:rPr>
              <w:t xml:space="preserve">предлагается </w:t>
            </w:r>
            <w:r w:rsidR="00957D48" w:rsidRPr="00F63221">
              <w:rPr>
                <w:rFonts w:ascii="Times New Roman" w:hAnsi="Times New Roman" w:cs="Times New Roman"/>
                <w:b/>
                <w:bCs/>
              </w:rPr>
              <w:t>исключить.</w:t>
            </w:r>
          </w:p>
          <w:p w:rsidR="00957D48" w:rsidRPr="00957D48" w:rsidRDefault="00957D48" w:rsidP="00957D48">
            <w:pPr>
              <w:widowControl w:val="0"/>
              <w:jc w:val="both"/>
              <w:rPr>
                <w:rFonts w:ascii="Times New Roman" w:hAnsi="Times New Roman" w:cs="Times New Roman"/>
                <w:bCs/>
                <w:color w:val="000000" w:themeColor="text1"/>
              </w:rPr>
            </w:pPr>
          </w:p>
        </w:tc>
        <w:tc>
          <w:tcPr>
            <w:tcW w:w="992" w:type="dxa"/>
          </w:tcPr>
          <w:p w:rsidR="00957D48" w:rsidRPr="00AF2A35" w:rsidRDefault="00957D48" w:rsidP="00957D48">
            <w:pPr>
              <w:widowControl w:val="0"/>
              <w:jc w:val="both"/>
              <w:rPr>
                <w:rFonts w:ascii="Times New Roman" w:hAnsi="Times New Roman" w:cs="Times New Roman"/>
                <w:bCs/>
                <w:color w:val="000000" w:themeColor="text1"/>
              </w:rPr>
            </w:pPr>
          </w:p>
        </w:tc>
      </w:tr>
    </w:tbl>
    <w:p w:rsidR="00AF2A35" w:rsidRPr="00AF2A35" w:rsidRDefault="00AF2A35" w:rsidP="00AF2A35">
      <w:pPr>
        <w:jc w:val="both"/>
        <w:rPr>
          <w:rFonts w:ascii="Times New Roman" w:hAnsi="Times New Roman" w:cs="Times New Roman"/>
          <w:lang w:val="ru-RU"/>
        </w:rPr>
      </w:pPr>
    </w:p>
    <w:sectPr w:rsidR="00AF2A35" w:rsidRPr="00AF2A35" w:rsidSect="00D857AB">
      <w:pgSz w:w="15840" w:h="12240" w:orient="landscape"/>
      <w:pgMar w:top="113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206"/>
    <w:multiLevelType w:val="hybridMultilevel"/>
    <w:tmpl w:val="938608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F93905"/>
    <w:multiLevelType w:val="hybridMultilevel"/>
    <w:tmpl w:val="50844D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17C07E6"/>
    <w:multiLevelType w:val="hybridMultilevel"/>
    <w:tmpl w:val="B7B8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894AD6"/>
    <w:multiLevelType w:val="hybridMultilevel"/>
    <w:tmpl w:val="FE26932C"/>
    <w:lvl w:ilvl="0" w:tplc="37F41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9114E8D"/>
    <w:multiLevelType w:val="hybridMultilevel"/>
    <w:tmpl w:val="EE3895D4"/>
    <w:lvl w:ilvl="0" w:tplc="82DCA2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AB"/>
    <w:rsid w:val="000661E3"/>
    <w:rsid w:val="000A7EB6"/>
    <w:rsid w:val="001B4248"/>
    <w:rsid w:val="001E23DA"/>
    <w:rsid w:val="002143BD"/>
    <w:rsid w:val="002306EC"/>
    <w:rsid w:val="00277242"/>
    <w:rsid w:val="00296542"/>
    <w:rsid w:val="002A20FA"/>
    <w:rsid w:val="002D0743"/>
    <w:rsid w:val="004818C7"/>
    <w:rsid w:val="004B3104"/>
    <w:rsid w:val="004C10C1"/>
    <w:rsid w:val="005137FF"/>
    <w:rsid w:val="00564977"/>
    <w:rsid w:val="005A02B6"/>
    <w:rsid w:val="005A133C"/>
    <w:rsid w:val="0061717A"/>
    <w:rsid w:val="0066156D"/>
    <w:rsid w:val="00787BB6"/>
    <w:rsid w:val="007C6323"/>
    <w:rsid w:val="007D33D1"/>
    <w:rsid w:val="008F0A5C"/>
    <w:rsid w:val="008F5445"/>
    <w:rsid w:val="00957D48"/>
    <w:rsid w:val="009626C0"/>
    <w:rsid w:val="009D7647"/>
    <w:rsid w:val="00A0393A"/>
    <w:rsid w:val="00A10541"/>
    <w:rsid w:val="00A13AFC"/>
    <w:rsid w:val="00A27920"/>
    <w:rsid w:val="00A36F4D"/>
    <w:rsid w:val="00A764EF"/>
    <w:rsid w:val="00AA7546"/>
    <w:rsid w:val="00AB360C"/>
    <w:rsid w:val="00AB3C31"/>
    <w:rsid w:val="00AF2A35"/>
    <w:rsid w:val="00B13A6D"/>
    <w:rsid w:val="00B66BF9"/>
    <w:rsid w:val="00B776ED"/>
    <w:rsid w:val="00C93FB8"/>
    <w:rsid w:val="00D857AB"/>
    <w:rsid w:val="00E076DC"/>
    <w:rsid w:val="00E72998"/>
    <w:rsid w:val="00E7424B"/>
    <w:rsid w:val="00E75985"/>
    <w:rsid w:val="00EA0B78"/>
    <w:rsid w:val="00EA425B"/>
    <w:rsid w:val="00ED3B60"/>
    <w:rsid w:val="00F6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B5E6"/>
  <w15:docId w15:val="{FEF8AE24-7ED7-479A-BDB9-E1F4AAD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D857AB"/>
  </w:style>
  <w:style w:type="table" w:styleId="a3">
    <w:name w:val="Table Grid"/>
    <w:basedOn w:val="a1"/>
    <w:uiPriority w:val="39"/>
    <w:rsid w:val="00D857A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AF2A35"/>
    <w:rPr>
      <w:rFonts w:ascii="Times New Roman" w:hAnsi="Times New Roman" w:cs="Times New Roman" w:hint="default"/>
      <w:b/>
      <w:bCs/>
      <w:color w:val="000000"/>
    </w:rPr>
  </w:style>
  <w:style w:type="paragraph" w:styleId="a4">
    <w:name w:val="List Paragraph"/>
    <w:basedOn w:val="a"/>
    <w:uiPriority w:val="34"/>
    <w:qFormat/>
    <w:rsid w:val="00A27920"/>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4"/>
    <w:basedOn w:val="a"/>
    <w:link w:val="a6"/>
    <w:uiPriority w:val="99"/>
    <w:qFormat/>
    <w:rsid w:val="0095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4 Знак"/>
    <w:link w:val="a5"/>
    <w:uiPriority w:val="99"/>
    <w:rsid w:val="00957D4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31</Pages>
  <Words>8235</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Доспанов Канат Каирбекович</cp:lastModifiedBy>
  <cp:revision>4</cp:revision>
  <dcterms:created xsi:type="dcterms:W3CDTF">2021-01-24T09:22:00Z</dcterms:created>
  <dcterms:modified xsi:type="dcterms:W3CDTF">2021-01-24T09:44:00Z</dcterms:modified>
</cp:coreProperties>
</file>